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F4D3F" w14:textId="7601184F" w:rsidR="00257939" w:rsidRPr="00257939" w:rsidRDefault="00257939" w:rsidP="00237B06">
      <w:pPr>
        <w:spacing w:line="259" w:lineRule="auto"/>
        <w:jc w:val="both"/>
        <w:rPr>
          <w:rFonts w:ascii="Tahoma" w:eastAsia="Times New Roman" w:hAnsi="Tahoma" w:cs="Tahoma"/>
          <w:iCs/>
          <w:sz w:val="22"/>
          <w:szCs w:val="22"/>
          <w14:ligatures w14:val="none"/>
        </w:rPr>
      </w:pPr>
      <w:r w:rsidRPr="00257939">
        <w:rPr>
          <w:rFonts w:ascii="Tahoma" w:eastAsia="Times New Roman" w:hAnsi="Tahoma" w:cs="Tahoma"/>
          <w:sz w:val="22"/>
          <w:szCs w:val="22"/>
          <w14:ligatures w14:val="none"/>
        </w:rPr>
        <w:t xml:space="preserve">Na podlagi 25. člena Zakona o delovnih razmerjih (Uradni list RS, št. </w:t>
      </w:r>
      <w:hyperlink r:id="rId5" w:tgtFrame="_blank" w:tooltip="Zakon o delovnih razmerjih (ZDR-1)" w:history="1">
        <w:r w:rsidRPr="00257939">
          <w:rPr>
            <w:rFonts w:ascii="Tahoma" w:eastAsia="Times New Roman" w:hAnsi="Tahoma" w:cs="Tahoma"/>
            <w:sz w:val="22"/>
            <w:szCs w:val="22"/>
            <w14:ligatures w14:val="none"/>
          </w:rPr>
          <w:t>21/13</w:t>
        </w:r>
      </w:hyperlink>
      <w:r w:rsidRPr="00257939">
        <w:rPr>
          <w:rFonts w:ascii="Tahoma" w:eastAsia="Times New Roman" w:hAnsi="Tahoma" w:cs="Tahoma"/>
          <w:sz w:val="22"/>
          <w:szCs w:val="22"/>
          <w14:ligatures w14:val="none"/>
        </w:rPr>
        <w:t xml:space="preserve">, </w:t>
      </w:r>
      <w:hyperlink r:id="rId6" w:tgtFrame="_blank" w:tooltip="Popravek Zakona o delovnih razmerjih" w:history="1">
        <w:r w:rsidRPr="00257939">
          <w:rPr>
            <w:rFonts w:ascii="Tahoma" w:eastAsia="Times New Roman" w:hAnsi="Tahoma" w:cs="Tahoma"/>
            <w:sz w:val="22"/>
            <w:szCs w:val="22"/>
            <w14:ligatures w14:val="none"/>
          </w:rPr>
          <w:t>78/13 – popr.</w:t>
        </w:r>
      </w:hyperlink>
      <w:r w:rsidRPr="00257939">
        <w:rPr>
          <w:rFonts w:ascii="Tahoma" w:eastAsia="Times New Roman" w:hAnsi="Tahoma" w:cs="Tahoma"/>
          <w:sz w:val="22"/>
          <w:szCs w:val="22"/>
          <w14:ligatures w14:val="none"/>
        </w:rPr>
        <w:t xml:space="preserve">, </w:t>
      </w:r>
      <w:hyperlink r:id="rId7" w:tgtFrame="_blank" w:tooltip="Zakon o zaposlovanju, samozaposlovanju in delu tujcev" w:history="1">
        <w:r w:rsidRPr="00257939">
          <w:rPr>
            <w:rFonts w:ascii="Tahoma" w:eastAsia="Times New Roman" w:hAnsi="Tahoma" w:cs="Tahoma"/>
            <w:sz w:val="22"/>
            <w:szCs w:val="22"/>
            <w14:ligatures w14:val="none"/>
          </w:rPr>
          <w:t>47/15</w:t>
        </w:r>
      </w:hyperlink>
      <w:r w:rsidRPr="00257939">
        <w:rPr>
          <w:rFonts w:ascii="Tahoma" w:eastAsia="Times New Roman" w:hAnsi="Tahoma" w:cs="Tahoma"/>
          <w:sz w:val="22"/>
          <w:szCs w:val="22"/>
          <w14:ligatures w14:val="none"/>
        </w:rPr>
        <w:t xml:space="preserve"> – ZZSDT, </w:t>
      </w:r>
      <w:hyperlink r:id="rId8" w:tgtFrame="_blank" w:tooltip="Zakon o spremembah in dopolnitvah Pomorskega zakonika" w:history="1">
        <w:r w:rsidRPr="00257939">
          <w:rPr>
            <w:rFonts w:ascii="Tahoma" w:eastAsia="Times New Roman" w:hAnsi="Tahoma" w:cs="Tahoma"/>
            <w:sz w:val="22"/>
            <w:szCs w:val="22"/>
            <w14:ligatures w14:val="none"/>
          </w:rPr>
          <w:t>33/16</w:t>
        </w:r>
      </w:hyperlink>
      <w:r w:rsidRPr="00257939">
        <w:rPr>
          <w:rFonts w:ascii="Tahoma" w:eastAsia="Times New Roman" w:hAnsi="Tahoma" w:cs="Tahoma"/>
          <w:sz w:val="22"/>
          <w:szCs w:val="22"/>
          <w14:ligatures w14:val="none"/>
        </w:rPr>
        <w:t xml:space="preserve"> – PZ-F, </w:t>
      </w:r>
      <w:hyperlink r:id="rId9" w:tgtFrame="_blank" w:tooltip="Zakon o dopolnitvah Zakona o delovnih razmerjih" w:history="1">
        <w:r w:rsidRPr="00257939">
          <w:rPr>
            <w:rFonts w:ascii="Tahoma" w:eastAsia="Times New Roman" w:hAnsi="Tahoma" w:cs="Tahoma"/>
            <w:sz w:val="22"/>
            <w:szCs w:val="22"/>
            <w14:ligatures w14:val="none"/>
          </w:rPr>
          <w:t>52/16</w:t>
        </w:r>
      </w:hyperlink>
      <w:r w:rsidRPr="00257939">
        <w:rPr>
          <w:rFonts w:ascii="Tahoma" w:eastAsia="Times New Roman" w:hAnsi="Tahoma" w:cs="Tahoma"/>
          <w:sz w:val="22"/>
          <w:szCs w:val="22"/>
          <w14:ligatures w14:val="none"/>
        </w:rPr>
        <w:t xml:space="preserve">, </w:t>
      </w:r>
      <w:hyperlink r:id="rId10" w:tgtFrame="_blank" w:tooltip="Odločba o razveljavitvi četrtega odstavka 88. člena Zakona o delovnih razmerjih in delni razveljavitvi sklepa Vrhovnega sodišča, sklepa Višjega delovnega in socialnega sodišča in sklepa Delovnega sodišča v Mariboru" w:history="1">
        <w:r w:rsidRPr="00257939">
          <w:rPr>
            <w:rFonts w:ascii="Tahoma" w:eastAsia="Times New Roman" w:hAnsi="Tahoma" w:cs="Tahoma"/>
            <w:sz w:val="22"/>
            <w:szCs w:val="22"/>
            <w14:ligatures w14:val="none"/>
          </w:rPr>
          <w:t>15/17</w:t>
        </w:r>
      </w:hyperlink>
      <w:r w:rsidRPr="00257939">
        <w:rPr>
          <w:rFonts w:ascii="Tahoma" w:eastAsia="Times New Roman" w:hAnsi="Tahoma" w:cs="Tahoma"/>
          <w:sz w:val="22"/>
          <w:szCs w:val="22"/>
          <w14:ligatures w14:val="none"/>
        </w:rPr>
        <w:t xml:space="preserve"> – odl. US, </w:t>
      </w:r>
      <w:hyperlink r:id="rId11" w:tgtFrame="_blank" w:tooltip="Zakon o poslovni skrivnosti" w:history="1">
        <w:r w:rsidRPr="00257939">
          <w:rPr>
            <w:rFonts w:ascii="Tahoma" w:eastAsia="Times New Roman" w:hAnsi="Tahoma" w:cs="Tahoma"/>
            <w:sz w:val="22"/>
            <w:szCs w:val="22"/>
            <w14:ligatures w14:val="none"/>
          </w:rPr>
          <w:t>22/19</w:t>
        </w:r>
      </w:hyperlink>
      <w:r w:rsidRPr="00257939">
        <w:rPr>
          <w:rFonts w:ascii="Tahoma" w:eastAsia="Times New Roman" w:hAnsi="Tahoma" w:cs="Tahoma"/>
          <w:sz w:val="22"/>
          <w:szCs w:val="22"/>
          <w14:ligatures w14:val="none"/>
        </w:rPr>
        <w:t xml:space="preserve"> – ZPosS, </w:t>
      </w:r>
      <w:hyperlink r:id="rId12" w:tgtFrame="_blank" w:tooltip="Zakon o dopolnitvi Zakona o delovnih razmerjih" w:history="1">
        <w:r w:rsidRPr="00257939">
          <w:rPr>
            <w:rFonts w:ascii="Tahoma" w:eastAsia="Times New Roman" w:hAnsi="Tahoma" w:cs="Tahoma"/>
            <w:sz w:val="22"/>
            <w:szCs w:val="22"/>
            <w14:ligatures w14:val="none"/>
          </w:rPr>
          <w:t>81/19</w:t>
        </w:r>
      </w:hyperlink>
      <w:r w:rsidRPr="00257939">
        <w:rPr>
          <w:rFonts w:ascii="Tahoma" w:eastAsia="Times New Roman" w:hAnsi="Tahoma" w:cs="Tahoma"/>
          <w:sz w:val="22"/>
          <w:szCs w:val="22"/>
          <w14:ligatures w14:val="none"/>
        </w:rPr>
        <w:t xml:space="preserve">, </w:t>
      </w:r>
      <w:hyperlink r:id="rId13" w:tgtFrame="_blank" w:tooltip="Zakon o interventnih ukrepih za pomoč pri omilitvi posledic drugega vala epidemije COVID-19" w:history="1">
        <w:r w:rsidRPr="00257939">
          <w:rPr>
            <w:rFonts w:ascii="Tahoma" w:eastAsia="Times New Roman" w:hAnsi="Tahoma" w:cs="Tahoma"/>
            <w:sz w:val="22"/>
            <w:szCs w:val="22"/>
            <w14:ligatures w14:val="none"/>
          </w:rPr>
          <w:t>203/20</w:t>
        </w:r>
      </w:hyperlink>
      <w:r w:rsidRPr="00257939">
        <w:rPr>
          <w:rFonts w:ascii="Tahoma" w:eastAsia="Times New Roman" w:hAnsi="Tahoma" w:cs="Tahoma"/>
          <w:sz w:val="22"/>
          <w:szCs w:val="22"/>
          <w14:ligatures w14:val="none"/>
        </w:rPr>
        <w:t xml:space="preserve"> – ZIUPOPDVE, </w:t>
      </w:r>
      <w:hyperlink r:id="rId14" w:tgtFrame="_blank" w:tooltip="Zakon o spremembah in dopolnitvah Zakona o čezmejnem izvajanju storitev" w:history="1">
        <w:r w:rsidRPr="00257939">
          <w:rPr>
            <w:rFonts w:ascii="Tahoma" w:eastAsia="Times New Roman" w:hAnsi="Tahoma" w:cs="Tahoma"/>
            <w:sz w:val="22"/>
            <w:szCs w:val="22"/>
            <w14:ligatures w14:val="none"/>
          </w:rPr>
          <w:t>119/21</w:t>
        </w:r>
      </w:hyperlink>
      <w:r w:rsidRPr="00257939">
        <w:rPr>
          <w:rFonts w:ascii="Tahoma" w:eastAsia="Times New Roman" w:hAnsi="Tahoma" w:cs="Tahoma"/>
          <w:sz w:val="22"/>
          <w:szCs w:val="22"/>
          <w14:ligatures w14:val="none"/>
        </w:rPr>
        <w:t xml:space="preserve"> – ZČmIS-A, </w:t>
      </w:r>
      <w:hyperlink r:id="rId15" w:tgtFrame="_blank" w:tooltip="Odločba o razveljavitvi tretjega, četrtega in petega odstavka 89. člena Zakona o delovnih razmerjih ter 156.a člena Zakona o javnih uslužbencih" w:history="1">
        <w:r w:rsidRPr="00257939">
          <w:rPr>
            <w:rFonts w:ascii="Tahoma" w:eastAsia="Times New Roman" w:hAnsi="Tahoma" w:cs="Tahoma"/>
            <w:sz w:val="22"/>
            <w:szCs w:val="22"/>
            <w14:ligatures w14:val="none"/>
          </w:rPr>
          <w:t>202/21</w:t>
        </w:r>
      </w:hyperlink>
      <w:r w:rsidRPr="00257939">
        <w:rPr>
          <w:rFonts w:ascii="Tahoma" w:eastAsia="Times New Roman" w:hAnsi="Tahoma" w:cs="Tahoma"/>
          <w:sz w:val="22"/>
          <w:szCs w:val="22"/>
          <w14:ligatures w14:val="none"/>
        </w:rPr>
        <w:t xml:space="preserve"> – odl. US, </w:t>
      </w:r>
      <w:hyperlink r:id="rId16" w:tgtFrame="_blank" w:tooltip="Zakon o spremembah Zakona o delovnih razmerjih" w:history="1">
        <w:r w:rsidRPr="00257939">
          <w:rPr>
            <w:rFonts w:ascii="Tahoma" w:eastAsia="Times New Roman" w:hAnsi="Tahoma" w:cs="Tahoma"/>
            <w:sz w:val="22"/>
            <w:szCs w:val="22"/>
            <w14:ligatures w14:val="none"/>
          </w:rPr>
          <w:t>15/22</w:t>
        </w:r>
      </w:hyperlink>
      <w:r w:rsidRPr="00257939">
        <w:rPr>
          <w:rFonts w:ascii="Tahoma" w:eastAsia="Times New Roman" w:hAnsi="Tahoma" w:cs="Tahoma"/>
          <w:sz w:val="22"/>
          <w:szCs w:val="22"/>
          <w14:ligatures w14:val="none"/>
        </w:rPr>
        <w:t xml:space="preserve">, </w:t>
      </w:r>
      <w:hyperlink r:id="rId17" w:tgtFrame="_blank" w:tooltip="Zakon za urejanje položaja študentov" w:history="1">
        <w:r w:rsidRPr="00257939">
          <w:rPr>
            <w:rFonts w:ascii="Tahoma" w:eastAsia="Times New Roman" w:hAnsi="Tahoma" w:cs="Tahoma"/>
            <w:sz w:val="22"/>
            <w:szCs w:val="22"/>
            <w14:ligatures w14:val="none"/>
          </w:rPr>
          <w:t>54/22</w:t>
        </w:r>
      </w:hyperlink>
      <w:r w:rsidRPr="00257939">
        <w:rPr>
          <w:rFonts w:ascii="Tahoma" w:eastAsia="Times New Roman" w:hAnsi="Tahoma" w:cs="Tahoma"/>
          <w:sz w:val="22"/>
          <w:szCs w:val="22"/>
          <w14:ligatures w14:val="none"/>
        </w:rPr>
        <w:t xml:space="preserve"> – ZUPŠ-1, 114/23 in 136/23 – ZIUZDS ) in drugega odstavka 70. člena Zakona o javnih uslužbencih (Uradni list RS, št. </w:t>
      </w:r>
      <w:hyperlink r:id="rId18" w:tgtFrame="_blank" w:tooltip="Zakon o javnih uslužbencih (uradno prečiščeno besedilo)" w:history="1">
        <w:r w:rsidRPr="00257939">
          <w:rPr>
            <w:rFonts w:ascii="Tahoma" w:eastAsia="Times New Roman" w:hAnsi="Tahoma" w:cs="Tahoma"/>
            <w:sz w:val="22"/>
            <w:szCs w:val="22"/>
            <w14:ligatures w14:val="none"/>
          </w:rPr>
          <w:t>63/07</w:t>
        </w:r>
      </w:hyperlink>
      <w:r w:rsidRPr="00257939">
        <w:rPr>
          <w:rFonts w:ascii="Tahoma" w:eastAsia="Times New Roman" w:hAnsi="Tahoma" w:cs="Tahoma"/>
          <w:sz w:val="22"/>
          <w:szCs w:val="22"/>
          <w14:ligatures w14:val="none"/>
        </w:rPr>
        <w:t xml:space="preserve"> – uradno prečiščeno besedilo, </w:t>
      </w:r>
      <w:hyperlink r:id="rId19" w:tgtFrame="_blank" w:tooltip="Zakon o spremembah in dopolnitvah Zakona o javnih uslužbencih" w:history="1">
        <w:r w:rsidRPr="00257939">
          <w:rPr>
            <w:rFonts w:ascii="Tahoma" w:eastAsia="Times New Roman" w:hAnsi="Tahoma" w:cs="Tahoma"/>
            <w:sz w:val="22"/>
            <w:szCs w:val="22"/>
            <w14:ligatures w14:val="none"/>
          </w:rPr>
          <w:t>65/08</w:t>
        </w:r>
      </w:hyperlink>
      <w:r w:rsidRPr="00257939">
        <w:rPr>
          <w:rFonts w:ascii="Tahoma" w:eastAsia="Times New Roman" w:hAnsi="Tahoma" w:cs="Tahoma"/>
          <w:sz w:val="22"/>
          <w:szCs w:val="22"/>
          <w14:ligatures w14:val="none"/>
        </w:rPr>
        <w:t xml:space="preserve">, </w:t>
      </w:r>
      <w:hyperlink r:id="rId20" w:tgtFrame="_blank" w:tooltip="Zakon o spremembah in dopolnitvah Zakona o trgu finančnih instrumentov" w:history="1">
        <w:r w:rsidRPr="00257939">
          <w:rPr>
            <w:rFonts w:ascii="Tahoma" w:eastAsia="Times New Roman" w:hAnsi="Tahoma" w:cs="Tahoma"/>
            <w:sz w:val="22"/>
            <w:szCs w:val="22"/>
            <w14:ligatures w14:val="none"/>
          </w:rPr>
          <w:t>69/08</w:t>
        </w:r>
      </w:hyperlink>
      <w:r w:rsidRPr="00257939">
        <w:rPr>
          <w:rFonts w:ascii="Tahoma" w:eastAsia="Times New Roman" w:hAnsi="Tahoma" w:cs="Tahoma"/>
          <w:sz w:val="22"/>
          <w:szCs w:val="22"/>
          <w14:ligatures w14:val="none"/>
        </w:rPr>
        <w:t xml:space="preserve"> – ZTFI-A, </w:t>
      </w:r>
      <w:hyperlink r:id="rId21" w:tgtFrame="_blank" w:tooltip="Zakon o spremembah in dopolnitvah Zakona o zavarovalništvu" w:history="1">
        <w:r w:rsidRPr="00257939">
          <w:rPr>
            <w:rFonts w:ascii="Tahoma" w:eastAsia="Times New Roman" w:hAnsi="Tahoma" w:cs="Tahoma"/>
            <w:sz w:val="22"/>
            <w:szCs w:val="22"/>
            <w14:ligatures w14:val="none"/>
          </w:rPr>
          <w:t>69/08</w:t>
        </w:r>
      </w:hyperlink>
      <w:r w:rsidRPr="00257939">
        <w:rPr>
          <w:rFonts w:ascii="Tahoma" w:eastAsia="Times New Roman" w:hAnsi="Tahoma" w:cs="Tahoma"/>
          <w:sz w:val="22"/>
          <w:szCs w:val="22"/>
          <w14:ligatures w14:val="none"/>
        </w:rPr>
        <w:t xml:space="preserve"> – ZZavar-E, </w:t>
      </w:r>
      <w:hyperlink r:id="rId22" w:tgtFrame="_blank" w:tooltip="Zakon za uravnoteženje javnih financ" w:history="1">
        <w:r w:rsidRPr="00257939">
          <w:rPr>
            <w:rFonts w:ascii="Tahoma" w:eastAsia="Times New Roman" w:hAnsi="Tahoma" w:cs="Tahoma"/>
            <w:sz w:val="22"/>
            <w:szCs w:val="22"/>
            <w14:ligatures w14:val="none"/>
          </w:rPr>
          <w:t>40/12</w:t>
        </w:r>
      </w:hyperlink>
      <w:r w:rsidRPr="00257939">
        <w:rPr>
          <w:rFonts w:ascii="Tahoma" w:eastAsia="Times New Roman" w:hAnsi="Tahoma" w:cs="Tahoma"/>
          <w:sz w:val="22"/>
          <w:szCs w:val="22"/>
          <w14:ligatures w14:val="none"/>
        </w:rPr>
        <w:t xml:space="preserve"> – ZUJF, </w:t>
      </w:r>
      <w:hyperlink r:id="rId23" w:tgtFrame="_blank" w:tooltip="Zakon o spremembah in dopolnitvah Zakona o integriteti in preprečevanju korupcije" w:history="1">
        <w:r w:rsidRPr="00257939">
          <w:rPr>
            <w:rFonts w:ascii="Tahoma" w:eastAsia="Times New Roman" w:hAnsi="Tahoma" w:cs="Tahoma"/>
            <w:sz w:val="22"/>
            <w:szCs w:val="22"/>
            <w14:ligatures w14:val="none"/>
          </w:rPr>
          <w:t>158/20</w:t>
        </w:r>
      </w:hyperlink>
      <w:r w:rsidRPr="00257939">
        <w:rPr>
          <w:rFonts w:ascii="Tahoma" w:eastAsia="Times New Roman" w:hAnsi="Tahoma" w:cs="Tahoma"/>
          <w:sz w:val="22"/>
          <w:szCs w:val="22"/>
          <w14:ligatures w14:val="none"/>
        </w:rPr>
        <w:t xml:space="preserve"> – ZIntPK-C, </w:t>
      </w:r>
      <w:hyperlink r:id="rId24" w:tgtFrame="_blank" w:tooltip="Zakon o interventnih ukrepih za pomoč pri omilitvi posledic drugega vala epidemije COVID-19" w:history="1">
        <w:r w:rsidRPr="00257939">
          <w:rPr>
            <w:rFonts w:ascii="Tahoma" w:eastAsia="Times New Roman" w:hAnsi="Tahoma" w:cs="Tahoma"/>
            <w:sz w:val="22"/>
            <w:szCs w:val="22"/>
            <w14:ligatures w14:val="none"/>
          </w:rPr>
          <w:t>203/20</w:t>
        </w:r>
      </w:hyperlink>
      <w:r w:rsidRPr="00257939">
        <w:rPr>
          <w:rFonts w:ascii="Tahoma" w:eastAsia="Times New Roman" w:hAnsi="Tahoma" w:cs="Tahoma"/>
          <w:sz w:val="22"/>
          <w:szCs w:val="22"/>
          <w14:ligatures w14:val="none"/>
        </w:rPr>
        <w:t xml:space="preserve"> – ZIUPOPDVE, </w:t>
      </w:r>
      <w:hyperlink r:id="rId25" w:tgtFrame="_blank" w:tooltip="Odločba o razveljavitvi tretjega, četrtega in petega odstavka 89. člena Zakona o delovnih razmerjih ter 156.a člena Zakona o javnih uslužbencih" w:history="1">
        <w:r w:rsidRPr="00257939">
          <w:rPr>
            <w:rFonts w:ascii="Tahoma" w:eastAsia="Times New Roman" w:hAnsi="Tahoma" w:cs="Tahoma"/>
            <w:sz w:val="22"/>
            <w:szCs w:val="22"/>
            <w14:ligatures w14:val="none"/>
          </w:rPr>
          <w:t>202/21</w:t>
        </w:r>
      </w:hyperlink>
      <w:r w:rsidRPr="00257939">
        <w:rPr>
          <w:rFonts w:ascii="Tahoma" w:eastAsia="Times New Roman" w:hAnsi="Tahoma" w:cs="Tahoma"/>
          <w:sz w:val="22"/>
          <w:szCs w:val="22"/>
          <w14:ligatures w14:val="none"/>
        </w:rPr>
        <w:t xml:space="preserve"> – odl. US, </w:t>
      </w:r>
      <w:hyperlink r:id="rId26" w:tgtFrame="_blank" w:tooltip="Zakon o debirokratizaciji" w:history="1">
        <w:r w:rsidRPr="00257939">
          <w:rPr>
            <w:rFonts w:ascii="Tahoma" w:eastAsia="Times New Roman" w:hAnsi="Tahoma" w:cs="Tahoma"/>
            <w:sz w:val="22"/>
            <w:szCs w:val="22"/>
            <w14:ligatures w14:val="none"/>
          </w:rPr>
          <w:t>3/22</w:t>
        </w:r>
      </w:hyperlink>
      <w:r w:rsidRPr="00257939">
        <w:rPr>
          <w:rFonts w:ascii="Tahoma" w:eastAsia="Times New Roman" w:hAnsi="Tahoma" w:cs="Tahoma"/>
          <w:sz w:val="22"/>
          <w:szCs w:val="22"/>
          <w14:ligatures w14:val="none"/>
        </w:rPr>
        <w:t xml:space="preserve"> – ZDeb in  </w:t>
      </w:r>
      <w:hyperlink r:id="rId27" w:tgtFrame="_blank" w:tooltip="Zakon o javnih uslužbencih (ZJU-1)" w:history="1">
        <w:r w:rsidRPr="00257939">
          <w:rPr>
            <w:rFonts w:ascii="Tahoma" w:eastAsia="Times New Roman" w:hAnsi="Tahoma" w:cs="Tahoma"/>
            <w:sz w:val="22"/>
            <w:szCs w:val="22"/>
            <w14:ligatures w14:val="none"/>
          </w:rPr>
          <w:t>32/25</w:t>
        </w:r>
      </w:hyperlink>
      <w:r w:rsidRPr="00257939">
        <w:rPr>
          <w:rFonts w:ascii="Tahoma" w:eastAsia="Times New Roman" w:hAnsi="Tahoma" w:cs="Tahoma"/>
          <w:sz w:val="22"/>
          <w:szCs w:val="22"/>
          <w14:ligatures w14:val="none"/>
        </w:rPr>
        <w:t> – ZJU-1, v nadaljevanju: ZJU</w:t>
      </w:r>
      <w:r w:rsidR="00B806B5">
        <w:rPr>
          <w:rFonts w:ascii="Tahoma" w:eastAsia="Times New Roman" w:hAnsi="Tahoma" w:cs="Tahoma"/>
          <w:sz w:val="22"/>
          <w:szCs w:val="22"/>
          <w14:ligatures w14:val="none"/>
        </w:rPr>
        <w:t>-1</w:t>
      </w:r>
      <w:r w:rsidRPr="00257939">
        <w:rPr>
          <w:rFonts w:ascii="Tahoma" w:eastAsia="Times New Roman" w:hAnsi="Tahoma" w:cs="Tahoma"/>
          <w:sz w:val="22"/>
          <w:szCs w:val="22"/>
          <w14:ligatures w14:val="none"/>
        </w:rPr>
        <w:t xml:space="preserve">) </w:t>
      </w:r>
      <w:r w:rsidRPr="00257939">
        <w:rPr>
          <w:rFonts w:ascii="Tahoma" w:eastAsia="Times New Roman" w:hAnsi="Tahoma" w:cs="Tahoma"/>
          <w:iCs/>
          <w:sz w:val="22"/>
          <w:szCs w:val="22"/>
          <w14:ligatures w14:val="none"/>
        </w:rPr>
        <w:t xml:space="preserve">Občina Sežana objavlja prosto uradniško delovno mesto </w:t>
      </w:r>
    </w:p>
    <w:p w14:paraId="75332AC6" w14:textId="1459FF15" w:rsidR="00257939" w:rsidRPr="00257939" w:rsidRDefault="00257939" w:rsidP="00257939">
      <w:pPr>
        <w:spacing w:after="0" w:line="259" w:lineRule="auto"/>
        <w:jc w:val="center"/>
        <w:rPr>
          <w:rFonts w:ascii="Tahoma" w:eastAsia="Times New Roman" w:hAnsi="Tahoma" w:cs="Tahoma"/>
          <w:b/>
          <w:bCs/>
          <w:iCs/>
          <w:sz w:val="22"/>
          <w:szCs w:val="22"/>
          <w14:ligatures w14:val="none"/>
        </w:rPr>
      </w:pPr>
      <w:r w:rsidRPr="00257939">
        <w:rPr>
          <w:rFonts w:ascii="Tahoma" w:eastAsia="Times New Roman" w:hAnsi="Tahoma" w:cs="Tahoma"/>
          <w:b/>
          <w:bCs/>
          <w:iCs/>
          <w:sz w:val="22"/>
          <w:szCs w:val="22"/>
          <w14:ligatures w14:val="none"/>
        </w:rPr>
        <w:t xml:space="preserve">»VIŠJI SVETOVALEC ZA </w:t>
      </w:r>
      <w:r w:rsidR="00D61B7A">
        <w:rPr>
          <w:rFonts w:ascii="Tahoma" w:eastAsia="Times New Roman" w:hAnsi="Tahoma" w:cs="Tahoma"/>
          <w:b/>
          <w:bCs/>
          <w:iCs/>
          <w:sz w:val="22"/>
          <w:szCs w:val="22"/>
          <w14:ligatures w14:val="none"/>
        </w:rPr>
        <w:t>PROJEKT</w:t>
      </w:r>
      <w:r w:rsidRPr="00257939">
        <w:rPr>
          <w:rFonts w:ascii="Tahoma" w:eastAsia="Times New Roman" w:hAnsi="Tahoma" w:cs="Tahoma"/>
          <w:b/>
          <w:bCs/>
          <w:iCs/>
          <w:sz w:val="22"/>
          <w:szCs w:val="22"/>
          <w14:ligatures w14:val="none"/>
        </w:rPr>
        <w:t xml:space="preserve">« </w:t>
      </w:r>
    </w:p>
    <w:p w14:paraId="580E03E0" w14:textId="77777777" w:rsidR="00D61B7A" w:rsidRPr="00D61B7A" w:rsidRDefault="00D61B7A" w:rsidP="00D61B7A">
      <w:pPr>
        <w:spacing w:after="0" w:line="240" w:lineRule="auto"/>
        <w:jc w:val="center"/>
        <w:rPr>
          <w:rFonts w:ascii="Tahoma" w:eastAsia="Times New Roman" w:hAnsi="Tahoma" w:cs="Tahoma"/>
          <w:b/>
          <w:bCs/>
          <w:iCs/>
          <w:sz w:val="22"/>
          <w:szCs w:val="22"/>
          <w14:ligatures w14:val="none"/>
        </w:rPr>
      </w:pPr>
      <w:r w:rsidRPr="00D61B7A">
        <w:rPr>
          <w:rFonts w:ascii="Tahoma" w:eastAsia="Times New Roman" w:hAnsi="Tahoma" w:cs="Tahoma"/>
          <w:b/>
          <w:bCs/>
          <w:iCs/>
          <w:sz w:val="22"/>
          <w:szCs w:val="22"/>
          <w14:ligatures w14:val="none"/>
        </w:rPr>
        <w:t>v Kabinetu župana, v Službi za razvoj in projekte</w:t>
      </w:r>
    </w:p>
    <w:p w14:paraId="6C434E65" w14:textId="003042DA" w:rsidR="00257939" w:rsidRPr="000C03B8" w:rsidRDefault="00257939" w:rsidP="00AC4920">
      <w:pPr>
        <w:spacing w:after="0" w:line="259" w:lineRule="auto"/>
        <w:jc w:val="center"/>
        <w:rPr>
          <w:rFonts w:ascii="Tahoma" w:eastAsia="Times New Roman" w:hAnsi="Tahoma" w:cs="Tahoma"/>
          <w:b/>
          <w:bCs/>
          <w:iCs/>
          <w:sz w:val="22"/>
          <w:szCs w:val="22"/>
          <w14:ligatures w14:val="none"/>
        </w:rPr>
      </w:pPr>
      <w:r w:rsidRPr="00257939">
        <w:rPr>
          <w:rFonts w:ascii="Tahoma" w:eastAsia="Times New Roman" w:hAnsi="Tahoma" w:cs="Tahoma"/>
          <w:b/>
          <w:bCs/>
          <w:iCs/>
          <w:sz w:val="22"/>
          <w:szCs w:val="22"/>
          <w14:ligatures w14:val="none"/>
        </w:rPr>
        <w:t xml:space="preserve">v občinski upravi Občine Sežana </w:t>
      </w:r>
      <w:r w:rsidR="00AC4920" w:rsidRPr="000C03B8">
        <w:rPr>
          <w:rFonts w:ascii="Tahoma" w:eastAsia="Times New Roman" w:hAnsi="Tahoma" w:cs="Tahoma"/>
          <w:b/>
          <w:bCs/>
          <w:iCs/>
          <w:sz w:val="22"/>
          <w:szCs w:val="22"/>
          <w14:ligatures w14:val="none"/>
        </w:rPr>
        <w:t>(</w:t>
      </w:r>
      <w:r w:rsidRPr="000C03B8">
        <w:rPr>
          <w:rFonts w:ascii="Tahoma" w:eastAsia="Times New Roman" w:hAnsi="Tahoma" w:cs="Tahoma"/>
          <w:b/>
          <w:bCs/>
          <w:iCs/>
          <w:sz w:val="22"/>
          <w:szCs w:val="22"/>
          <w14:ligatures w14:val="none"/>
        </w:rPr>
        <w:t>za določen čas</w:t>
      </w:r>
      <w:r w:rsidR="00AC4920" w:rsidRPr="000C03B8">
        <w:rPr>
          <w:rFonts w:ascii="Tahoma" w:eastAsia="Times New Roman" w:hAnsi="Tahoma" w:cs="Tahoma"/>
          <w:b/>
          <w:bCs/>
          <w:iCs/>
          <w:sz w:val="22"/>
          <w:szCs w:val="22"/>
          <w14:ligatures w14:val="none"/>
        </w:rPr>
        <w:t>)</w:t>
      </w:r>
      <w:r w:rsidRPr="000C03B8">
        <w:rPr>
          <w:rFonts w:ascii="Tahoma" w:eastAsia="Times New Roman" w:hAnsi="Tahoma" w:cs="Tahoma"/>
          <w:b/>
          <w:bCs/>
          <w:iCs/>
          <w:sz w:val="22"/>
          <w:szCs w:val="22"/>
          <w14:ligatures w14:val="none"/>
        </w:rPr>
        <w:t xml:space="preserve"> </w:t>
      </w:r>
    </w:p>
    <w:p w14:paraId="6D236A94" w14:textId="77777777" w:rsidR="00257939" w:rsidRPr="00257939" w:rsidRDefault="00257939" w:rsidP="00257939">
      <w:pPr>
        <w:spacing w:after="0" w:line="259" w:lineRule="auto"/>
        <w:jc w:val="center"/>
        <w:rPr>
          <w:rFonts w:ascii="Tahoma" w:eastAsia="Times New Roman" w:hAnsi="Tahoma" w:cs="Tahoma"/>
          <w:b/>
          <w:bCs/>
          <w:iCs/>
          <w:sz w:val="22"/>
          <w:szCs w:val="22"/>
          <w14:ligatures w14:val="none"/>
        </w:rPr>
      </w:pPr>
    </w:p>
    <w:p w14:paraId="02BCB392" w14:textId="77777777" w:rsidR="00257939" w:rsidRPr="00257939" w:rsidRDefault="00257939" w:rsidP="00257939">
      <w:pPr>
        <w:spacing w:after="0" w:line="259" w:lineRule="auto"/>
        <w:jc w:val="both"/>
        <w:rPr>
          <w:rFonts w:ascii="Tahoma" w:eastAsia="Times New Roman" w:hAnsi="Tahoma" w:cs="Tahoma"/>
          <w:sz w:val="22"/>
          <w:szCs w:val="22"/>
          <w14:ligatures w14:val="none"/>
        </w:rPr>
      </w:pPr>
      <w:r w:rsidRPr="00257939">
        <w:rPr>
          <w:rFonts w:ascii="Tahoma" w:eastAsia="Times New Roman" w:hAnsi="Tahoma" w:cs="Tahoma"/>
          <w:sz w:val="22"/>
          <w:szCs w:val="22"/>
          <w14:ligatures w14:val="none"/>
        </w:rPr>
        <w:t>Kandidati, ki se bodo prijavili na to delovno mesto, morajo izpolnjevati naslednje pogoje:</w:t>
      </w:r>
    </w:p>
    <w:p w14:paraId="1C4188A3" w14:textId="77777777" w:rsidR="00257939" w:rsidRPr="00257939" w:rsidRDefault="00257939" w:rsidP="00257939">
      <w:pPr>
        <w:numPr>
          <w:ilvl w:val="0"/>
          <w:numId w:val="1"/>
        </w:numPr>
        <w:spacing w:after="0" w:line="259" w:lineRule="auto"/>
        <w:jc w:val="both"/>
        <w:rPr>
          <w:rFonts w:ascii="Tahoma" w:eastAsia="Times New Roman" w:hAnsi="Tahoma" w:cs="Tahoma"/>
          <w:sz w:val="22"/>
          <w:szCs w:val="22"/>
          <w14:ligatures w14:val="none"/>
        </w:rPr>
      </w:pPr>
      <w:r w:rsidRPr="00257939">
        <w:rPr>
          <w:rFonts w:ascii="Tahoma" w:eastAsia="Times New Roman" w:hAnsi="Tahoma" w:cs="Tahoma"/>
          <w:sz w:val="22"/>
          <w:szCs w:val="22"/>
          <w14:ligatures w14:val="none"/>
        </w:rPr>
        <w:t xml:space="preserve">končano najmanj visokošolsko strokovno izobraževanje (prejšnje)/ visokošolska strokovna izobrazba (prejšnja), ali najmanj visokošolsko strokovno izobraževanje (prva bolonjska stopnja)/ visokošolska strokovna izobrazba (prva bolonjska stopnja), ali najmanj visokošolsko univerzitetno izobraževanje (prva bolonjska stopnja)/ visokošolska univerzitetna izobrazba (prva bolonjska stopnja); </w:t>
      </w:r>
    </w:p>
    <w:p w14:paraId="19238938" w14:textId="77777777" w:rsidR="00257939" w:rsidRPr="00257939" w:rsidRDefault="00257939" w:rsidP="00257939">
      <w:pPr>
        <w:numPr>
          <w:ilvl w:val="0"/>
          <w:numId w:val="1"/>
        </w:numPr>
        <w:spacing w:after="0" w:line="259" w:lineRule="auto"/>
        <w:jc w:val="both"/>
        <w:rPr>
          <w:rFonts w:ascii="Tahoma" w:eastAsia="Times New Roman" w:hAnsi="Tahoma" w:cs="Tahoma"/>
          <w:sz w:val="22"/>
          <w:szCs w:val="22"/>
          <w14:ligatures w14:val="none"/>
        </w:rPr>
      </w:pPr>
      <w:r w:rsidRPr="00257939">
        <w:rPr>
          <w:rFonts w:ascii="Tahoma" w:eastAsia="Times New Roman" w:hAnsi="Tahoma" w:cs="Tahoma"/>
          <w:sz w:val="22"/>
          <w:szCs w:val="22"/>
          <w14:ligatures w14:val="none"/>
        </w:rPr>
        <w:t>najmanj 5 let delovnih izkušenj;</w:t>
      </w:r>
    </w:p>
    <w:p w14:paraId="0353F613" w14:textId="77777777" w:rsidR="00257939" w:rsidRPr="00257939" w:rsidRDefault="00257939" w:rsidP="00257939">
      <w:pPr>
        <w:numPr>
          <w:ilvl w:val="0"/>
          <w:numId w:val="1"/>
        </w:numPr>
        <w:spacing w:after="0" w:line="259" w:lineRule="auto"/>
        <w:jc w:val="both"/>
        <w:rPr>
          <w:rFonts w:ascii="Tahoma" w:eastAsia="Times New Roman" w:hAnsi="Tahoma" w:cs="Tahoma"/>
          <w:sz w:val="22"/>
          <w:szCs w:val="22"/>
          <w14:ligatures w14:val="none"/>
        </w:rPr>
      </w:pPr>
      <w:r w:rsidRPr="00257939">
        <w:rPr>
          <w:rFonts w:ascii="Tahoma" w:eastAsia="Times New Roman" w:hAnsi="Tahoma" w:cs="Tahoma"/>
          <w:sz w:val="22"/>
          <w:szCs w:val="22"/>
          <w14:ligatures w14:val="none"/>
        </w:rPr>
        <w:t>opravljen strokovni izpit iz upravnega postopka druge stopnje (če ga kandidat nima, ga lahko opravi naknadno);</w:t>
      </w:r>
    </w:p>
    <w:p w14:paraId="4713EA61" w14:textId="77777777" w:rsidR="00257939" w:rsidRPr="00257939" w:rsidRDefault="00257939" w:rsidP="00257939">
      <w:pPr>
        <w:numPr>
          <w:ilvl w:val="0"/>
          <w:numId w:val="1"/>
        </w:numPr>
        <w:spacing w:after="0" w:line="259" w:lineRule="auto"/>
        <w:jc w:val="both"/>
        <w:rPr>
          <w:rFonts w:ascii="Tahoma" w:eastAsia="Times New Roman" w:hAnsi="Tahoma" w:cs="Tahoma"/>
          <w:sz w:val="22"/>
          <w:szCs w:val="22"/>
          <w14:ligatures w14:val="none"/>
        </w:rPr>
      </w:pPr>
      <w:r w:rsidRPr="00257939">
        <w:rPr>
          <w:rFonts w:ascii="Tahoma" w:eastAsia="Times New Roman" w:hAnsi="Tahoma" w:cs="Tahoma"/>
          <w:sz w:val="22"/>
          <w:szCs w:val="22"/>
          <w14:ligatures w14:val="none"/>
        </w:rPr>
        <w:t>znanje uradnega jezika;</w:t>
      </w:r>
    </w:p>
    <w:p w14:paraId="62135CE9" w14:textId="77777777" w:rsidR="00257939" w:rsidRPr="00257939" w:rsidRDefault="00257939" w:rsidP="00257939">
      <w:pPr>
        <w:numPr>
          <w:ilvl w:val="0"/>
          <w:numId w:val="1"/>
        </w:numPr>
        <w:spacing w:after="0" w:line="259" w:lineRule="auto"/>
        <w:jc w:val="both"/>
        <w:rPr>
          <w:rFonts w:ascii="Tahoma" w:eastAsia="Times New Roman" w:hAnsi="Tahoma" w:cs="Tahoma"/>
          <w:sz w:val="22"/>
          <w:szCs w:val="22"/>
          <w14:ligatures w14:val="none"/>
        </w:rPr>
      </w:pPr>
      <w:r w:rsidRPr="00257939">
        <w:rPr>
          <w:rFonts w:ascii="Tahoma" w:eastAsia="Times New Roman" w:hAnsi="Tahoma" w:cs="Tahoma"/>
          <w:sz w:val="22"/>
          <w:szCs w:val="22"/>
          <w14:ligatures w14:val="none"/>
        </w:rPr>
        <w:t>državljanstvo Republike Slovenije;</w:t>
      </w:r>
    </w:p>
    <w:p w14:paraId="1BE0470A" w14:textId="77777777" w:rsidR="00257939" w:rsidRPr="00257939" w:rsidRDefault="00257939" w:rsidP="00257939">
      <w:pPr>
        <w:numPr>
          <w:ilvl w:val="0"/>
          <w:numId w:val="1"/>
        </w:numPr>
        <w:spacing w:after="0" w:line="259" w:lineRule="auto"/>
        <w:jc w:val="both"/>
        <w:rPr>
          <w:rFonts w:ascii="Tahoma" w:eastAsia="Times New Roman" w:hAnsi="Tahoma" w:cs="Tahoma"/>
          <w:sz w:val="22"/>
          <w:szCs w:val="22"/>
          <w14:ligatures w14:val="none"/>
        </w:rPr>
      </w:pPr>
      <w:r w:rsidRPr="00257939">
        <w:rPr>
          <w:rFonts w:ascii="Tahoma" w:eastAsia="Times New Roman" w:hAnsi="Tahoma" w:cs="Tahoma"/>
          <w:sz w:val="22"/>
          <w:szCs w:val="22"/>
          <w14:ligatures w14:val="none"/>
        </w:rPr>
        <w:t>ne smejo biti pravnomočno obsojeni zaradi naklepnega kaznivega dejanja, ki se preganja po uradni dolžnosti in ne smejo biti obsojeni na nepogojno kazen zapora v trajanju več kot šest mesecev;</w:t>
      </w:r>
    </w:p>
    <w:p w14:paraId="06120FCC" w14:textId="77777777" w:rsidR="00257939" w:rsidRPr="00257939" w:rsidRDefault="00257939" w:rsidP="00257939">
      <w:pPr>
        <w:numPr>
          <w:ilvl w:val="0"/>
          <w:numId w:val="1"/>
        </w:numPr>
        <w:spacing w:after="0" w:line="259" w:lineRule="auto"/>
        <w:jc w:val="both"/>
        <w:rPr>
          <w:rFonts w:ascii="Tahoma" w:eastAsia="Times New Roman" w:hAnsi="Tahoma" w:cs="Tahoma"/>
          <w:sz w:val="22"/>
          <w:szCs w:val="22"/>
          <w14:ligatures w14:val="none"/>
        </w:rPr>
      </w:pPr>
      <w:r w:rsidRPr="00257939">
        <w:rPr>
          <w:rFonts w:ascii="Tahoma" w:eastAsia="Times New Roman" w:hAnsi="Tahoma" w:cs="Tahoma"/>
          <w:sz w:val="22"/>
          <w:szCs w:val="22"/>
          <w14:ligatures w14:val="none"/>
        </w:rPr>
        <w:t xml:space="preserve">zoper njih ne sme biti vložena pravnomočna obtožnica zaradi naklepnega kaznivega dejanja, ki se preganja po uradni dolžnosti. </w:t>
      </w:r>
    </w:p>
    <w:p w14:paraId="7DF4AB52" w14:textId="77777777" w:rsidR="00257939" w:rsidRPr="00257939" w:rsidRDefault="00257939" w:rsidP="00257939">
      <w:pPr>
        <w:spacing w:after="0" w:line="259" w:lineRule="auto"/>
        <w:jc w:val="both"/>
        <w:rPr>
          <w:rFonts w:ascii="Tahoma" w:eastAsia="Times New Roman" w:hAnsi="Tahoma" w:cs="Tahoma"/>
          <w:sz w:val="22"/>
          <w:szCs w:val="22"/>
          <w14:ligatures w14:val="none"/>
        </w:rPr>
      </w:pPr>
    </w:p>
    <w:p w14:paraId="2E5D5B0E" w14:textId="77777777" w:rsidR="00257939" w:rsidRPr="00257939" w:rsidRDefault="00257939" w:rsidP="00257939">
      <w:pPr>
        <w:spacing w:after="0" w:line="259" w:lineRule="auto"/>
        <w:jc w:val="both"/>
        <w:rPr>
          <w:rFonts w:ascii="Tahoma" w:eastAsia="Times New Roman" w:hAnsi="Tahoma" w:cs="Tahoma"/>
          <w:sz w:val="22"/>
          <w:szCs w:val="22"/>
          <w14:ligatures w14:val="none"/>
        </w:rPr>
      </w:pPr>
      <w:r w:rsidRPr="00257939">
        <w:rPr>
          <w:rFonts w:ascii="Tahoma" w:eastAsia="Times New Roman" w:hAnsi="Tahoma" w:cs="Tahoma"/>
          <w:sz w:val="22"/>
          <w:szCs w:val="22"/>
          <w14:ligatures w14:val="none"/>
        </w:rPr>
        <w:t xml:space="preserve">Kot delovne izkušnje se šteje delovna doba na delovnem mestu, za katero se zahteva ista stopnja izobrazbe in čas pripravništva v isti stopnji izobrazbe, ne glede na to, ali je bilo delovno razmerje sklenjeno oziroma pripravništvo opravljeno pri istem ali pri drugem delodajalcu. Za delovne izkušnje se štejejo tudi delovne izkušnje, ki jih je javni uslužbenec pridobil z opravljanjem del na delovnem mestu, za katero se zahteva za eno stopnjo nižja izobrazba, razen pripravništva v eno stopnjo nižji izobrazbi. Kot delovne izkušnje se upošteva tudi delo na enaki stopnji zahtevnosti, kot je delovno mesto, za katero oseba kandidira. Delovne izkušnje se dokazujejo z verodostojnimi listinami, iz katerih sta razvidna čas opravljanja dela in stopnja izobrazbe. </w:t>
      </w:r>
    </w:p>
    <w:p w14:paraId="4E7B0213" w14:textId="77777777" w:rsidR="00257939" w:rsidRPr="00257939" w:rsidRDefault="00257939" w:rsidP="00257939">
      <w:pPr>
        <w:spacing w:after="0" w:line="259" w:lineRule="auto"/>
        <w:jc w:val="both"/>
        <w:rPr>
          <w:rFonts w:ascii="Tahoma" w:eastAsia="Times New Roman" w:hAnsi="Tahoma" w:cs="Tahoma"/>
          <w:sz w:val="22"/>
          <w:szCs w:val="22"/>
          <w14:ligatures w14:val="none"/>
        </w:rPr>
      </w:pPr>
    </w:p>
    <w:p w14:paraId="600B7282" w14:textId="77777777" w:rsidR="00257939" w:rsidRPr="00257939" w:rsidRDefault="00257939" w:rsidP="00257939">
      <w:pPr>
        <w:spacing w:after="0" w:line="259" w:lineRule="auto"/>
        <w:jc w:val="both"/>
        <w:rPr>
          <w:rFonts w:ascii="Tahoma" w:eastAsia="Times New Roman" w:hAnsi="Tahoma" w:cs="Tahoma"/>
          <w:sz w:val="22"/>
          <w:szCs w:val="22"/>
          <w14:ligatures w14:val="none"/>
        </w:rPr>
      </w:pPr>
      <w:r w:rsidRPr="00257939">
        <w:rPr>
          <w:rFonts w:ascii="Tahoma" w:eastAsia="Times New Roman" w:hAnsi="Tahoma" w:cs="Tahoma"/>
          <w:sz w:val="22"/>
          <w:szCs w:val="22"/>
          <w14:ligatures w14:val="none"/>
        </w:rPr>
        <w:t xml:space="preserve">Zahtevane delovne izkušnje se skrajšajo za tretjino v primeru, da ima kandidat univerzitetno izobrazbo ali visoko strokovno izobrazbo s specializacijo oziroma magisterijem znanosti (prejšnjim) ali magistrsko izobrazbo (druga bolonjska stopnja). </w:t>
      </w:r>
    </w:p>
    <w:p w14:paraId="3234DCBD" w14:textId="77777777" w:rsidR="00257939" w:rsidRPr="00257939" w:rsidRDefault="00257939" w:rsidP="00257939">
      <w:pPr>
        <w:spacing w:after="0" w:line="259" w:lineRule="auto"/>
        <w:jc w:val="both"/>
        <w:rPr>
          <w:rFonts w:ascii="Tahoma" w:eastAsia="Times New Roman" w:hAnsi="Tahoma" w:cs="Tahoma"/>
          <w:sz w:val="22"/>
          <w:szCs w:val="22"/>
          <w14:ligatures w14:val="none"/>
        </w:rPr>
      </w:pPr>
    </w:p>
    <w:p w14:paraId="67894F3A" w14:textId="67EBF9A5" w:rsidR="00257939" w:rsidRPr="000C03B8" w:rsidRDefault="00257939" w:rsidP="00257939">
      <w:pPr>
        <w:spacing w:after="0" w:line="259" w:lineRule="auto"/>
        <w:jc w:val="both"/>
        <w:rPr>
          <w:rFonts w:ascii="Tahoma" w:eastAsia="Times New Roman" w:hAnsi="Tahoma" w:cs="Tahoma"/>
          <w:sz w:val="22"/>
          <w:szCs w:val="22"/>
          <w14:ligatures w14:val="none"/>
        </w:rPr>
      </w:pPr>
      <w:r w:rsidRPr="00257939">
        <w:rPr>
          <w:rFonts w:ascii="Tahoma" w:eastAsia="Times New Roman" w:hAnsi="Tahoma" w:cs="Tahoma"/>
          <w:sz w:val="22"/>
          <w:szCs w:val="22"/>
          <w14:ligatures w14:val="none"/>
        </w:rPr>
        <w:t>Pri izbranem kandidatu se bo preverjalo, ali ima opravljen strokovni izpit iz upravnega postopka. V nasprotnem primeru bo moral izbrani kandidat strokovni izpit iz upravnega postopka, v skladu z 31. členom Zakona o splošnem upravnem postopku (Uradni list RS, št. 24/2006-UPB2, 105/2006-</w:t>
      </w:r>
      <w:r w:rsidRPr="00257939">
        <w:rPr>
          <w:rFonts w:ascii="Tahoma" w:eastAsia="Times New Roman" w:hAnsi="Tahoma" w:cs="Tahoma"/>
          <w:sz w:val="22"/>
          <w:szCs w:val="22"/>
          <w14:ligatures w14:val="none"/>
        </w:rPr>
        <w:lastRenderedPageBreak/>
        <w:t>ZUS-1, 126/2007, 65/2008, 47/2009 Odl.US: U-I-54/06-32 (48/2009 popr.), 8/2010, 82/2013, 175/2020 – ZIUOPDVEin 3/22 - ZDeb), opraviti najkasneje v treh mesecih od sklenitve delovnega razmerja.</w:t>
      </w:r>
    </w:p>
    <w:p w14:paraId="5D959339" w14:textId="77777777" w:rsidR="00257939" w:rsidRPr="00257939" w:rsidRDefault="00257939" w:rsidP="00257939">
      <w:pPr>
        <w:spacing w:after="0" w:line="259" w:lineRule="auto"/>
        <w:jc w:val="both"/>
        <w:rPr>
          <w:rFonts w:ascii="Tahoma" w:eastAsia="Times New Roman" w:hAnsi="Tahoma" w:cs="Tahoma"/>
          <w:sz w:val="22"/>
          <w:szCs w:val="22"/>
          <w14:ligatures w14:val="none"/>
        </w:rPr>
      </w:pPr>
    </w:p>
    <w:p w14:paraId="19B148B4" w14:textId="77777777" w:rsidR="00257939" w:rsidRPr="00257939" w:rsidRDefault="00257939" w:rsidP="00257939">
      <w:pPr>
        <w:spacing w:after="0" w:line="240" w:lineRule="auto"/>
        <w:rPr>
          <w:rFonts w:ascii="Tahoma" w:eastAsia="Times New Roman" w:hAnsi="Tahoma" w:cs="Tahoma"/>
          <w:sz w:val="22"/>
          <w:szCs w:val="22"/>
          <w14:ligatures w14:val="none"/>
        </w:rPr>
      </w:pPr>
      <w:r w:rsidRPr="00257939">
        <w:rPr>
          <w:rFonts w:ascii="Tahoma" w:eastAsia="Times New Roman" w:hAnsi="Tahoma" w:cs="Tahoma"/>
          <w:sz w:val="22"/>
          <w:szCs w:val="22"/>
          <w14:ligatures w14:val="none"/>
        </w:rPr>
        <w:t xml:space="preserve">Izbrani kandidat bo na delovnem mestu opravljal naslednje naloge: </w:t>
      </w:r>
    </w:p>
    <w:p w14:paraId="413ED2B2" w14:textId="77777777" w:rsidR="00257939" w:rsidRPr="00257939" w:rsidRDefault="00257939" w:rsidP="00257939">
      <w:pPr>
        <w:spacing w:after="0" w:line="240" w:lineRule="auto"/>
        <w:rPr>
          <w:rFonts w:ascii="Tahoma" w:eastAsia="Times New Roman" w:hAnsi="Tahoma" w:cs="Tahoma"/>
          <w:sz w:val="22"/>
          <w:szCs w:val="22"/>
          <w14:ligatures w14:val="none"/>
        </w:rPr>
      </w:pPr>
    </w:p>
    <w:p w14:paraId="7E2A9B0A" w14:textId="77777777" w:rsidR="00D61B7A" w:rsidRPr="00D61B7A" w:rsidRDefault="00D61B7A" w:rsidP="00D61B7A">
      <w:pPr>
        <w:numPr>
          <w:ilvl w:val="0"/>
          <w:numId w:val="5"/>
        </w:numPr>
        <w:spacing w:after="0" w:line="240" w:lineRule="auto"/>
        <w:rPr>
          <w:rFonts w:ascii="Tahoma" w:eastAsia="Times New Roman" w:hAnsi="Tahoma" w:cs="Tahoma"/>
          <w:sz w:val="22"/>
          <w:szCs w:val="22"/>
          <w14:ligatures w14:val="none"/>
        </w:rPr>
      </w:pPr>
      <w:r w:rsidRPr="00D61B7A">
        <w:rPr>
          <w:rFonts w:ascii="Tahoma" w:eastAsia="Times New Roman" w:hAnsi="Tahoma" w:cs="Tahoma"/>
          <w:sz w:val="22"/>
          <w:szCs w:val="22"/>
          <w14:ligatures w14:val="none"/>
        </w:rPr>
        <w:t xml:space="preserve">organiziranje medsebojnega sodelovanja in usklajevanja notranjih organizacijskih enot in sodelovanja z drugimi organi; </w:t>
      </w:r>
    </w:p>
    <w:p w14:paraId="438ABCED" w14:textId="77777777" w:rsidR="00D61B7A" w:rsidRPr="00D61B7A" w:rsidRDefault="00D61B7A" w:rsidP="00D61B7A">
      <w:pPr>
        <w:numPr>
          <w:ilvl w:val="0"/>
          <w:numId w:val="5"/>
        </w:numPr>
        <w:spacing w:after="0" w:line="240" w:lineRule="auto"/>
        <w:rPr>
          <w:rFonts w:ascii="Tahoma" w:eastAsia="Times New Roman" w:hAnsi="Tahoma" w:cs="Tahoma"/>
          <w:sz w:val="22"/>
          <w:szCs w:val="22"/>
          <w14:ligatures w14:val="none"/>
        </w:rPr>
      </w:pPr>
      <w:r w:rsidRPr="00D61B7A">
        <w:rPr>
          <w:rFonts w:ascii="Tahoma" w:eastAsia="Times New Roman" w:hAnsi="Tahoma" w:cs="Tahoma"/>
          <w:sz w:val="22"/>
          <w:szCs w:val="22"/>
          <w14:ligatures w14:val="none"/>
        </w:rPr>
        <w:t xml:space="preserve">sodelovanje pri oblikovanju sistemskih rešitev in drugih najzahtevnejših gradiv; </w:t>
      </w:r>
    </w:p>
    <w:p w14:paraId="3C7EB853" w14:textId="77777777" w:rsidR="00D61B7A" w:rsidRPr="00D61B7A" w:rsidRDefault="00D61B7A" w:rsidP="00D61B7A">
      <w:pPr>
        <w:numPr>
          <w:ilvl w:val="0"/>
          <w:numId w:val="5"/>
        </w:numPr>
        <w:spacing w:after="0" w:line="240" w:lineRule="auto"/>
        <w:rPr>
          <w:rFonts w:ascii="Tahoma" w:eastAsia="Times New Roman" w:hAnsi="Tahoma" w:cs="Tahoma"/>
          <w:sz w:val="22"/>
          <w:szCs w:val="22"/>
          <w14:ligatures w14:val="none"/>
        </w:rPr>
      </w:pPr>
      <w:r w:rsidRPr="00D61B7A">
        <w:rPr>
          <w:rFonts w:ascii="Tahoma" w:eastAsia="Times New Roman" w:hAnsi="Tahoma" w:cs="Tahoma"/>
          <w:sz w:val="22"/>
          <w:szCs w:val="22"/>
          <w14:ligatures w14:val="none"/>
        </w:rPr>
        <w:t xml:space="preserve">samostojna priprava zahtevnih analiz, razvojnih projektov, informacij, poročil in drugih zahtevnih gradiv; </w:t>
      </w:r>
    </w:p>
    <w:p w14:paraId="079D9553" w14:textId="00FC237A" w:rsidR="00D61B7A" w:rsidRPr="00D61B7A" w:rsidRDefault="00D61B7A" w:rsidP="00D61B7A">
      <w:pPr>
        <w:numPr>
          <w:ilvl w:val="0"/>
          <w:numId w:val="5"/>
        </w:numPr>
        <w:spacing w:after="0" w:line="240" w:lineRule="auto"/>
        <w:rPr>
          <w:rFonts w:ascii="Tahoma" w:eastAsia="Times New Roman" w:hAnsi="Tahoma" w:cs="Tahoma"/>
          <w:sz w:val="22"/>
          <w:szCs w:val="22"/>
          <w14:ligatures w14:val="none"/>
        </w:rPr>
      </w:pPr>
      <w:r w:rsidRPr="00D61B7A">
        <w:rPr>
          <w:rFonts w:ascii="Tahoma" w:eastAsia="Times New Roman" w:hAnsi="Tahoma" w:cs="Tahoma"/>
          <w:sz w:val="22"/>
          <w:szCs w:val="22"/>
          <w14:ligatures w14:val="none"/>
        </w:rPr>
        <w:t xml:space="preserve">samostojno opravljanje drugih zahtevnejših nalog </w:t>
      </w:r>
    </w:p>
    <w:p w14:paraId="43763438" w14:textId="77777777" w:rsidR="00D61B7A" w:rsidRPr="00D61B7A" w:rsidRDefault="00D61B7A" w:rsidP="00D61B7A">
      <w:pPr>
        <w:numPr>
          <w:ilvl w:val="0"/>
          <w:numId w:val="6"/>
        </w:numPr>
        <w:spacing w:after="0" w:line="240" w:lineRule="auto"/>
        <w:rPr>
          <w:rFonts w:ascii="Tahoma" w:eastAsia="Times New Roman" w:hAnsi="Tahoma" w:cs="Tahoma"/>
          <w:sz w:val="22"/>
          <w:szCs w:val="22"/>
          <w14:ligatures w14:val="none"/>
        </w:rPr>
      </w:pPr>
      <w:r w:rsidRPr="00D61B7A">
        <w:rPr>
          <w:rFonts w:ascii="Tahoma" w:eastAsia="Times New Roman" w:hAnsi="Tahoma" w:cs="Tahoma"/>
          <w:sz w:val="22"/>
          <w:szCs w:val="22"/>
          <w14:ligatures w14:val="none"/>
        </w:rPr>
        <w:t xml:space="preserve">vodenje strateškega projekta KRAS-CARSO II v sklopu programa Interreg VI-A Slovenija-Italija, </w:t>
      </w:r>
    </w:p>
    <w:p w14:paraId="28BE227C" w14:textId="77777777" w:rsidR="00D61B7A" w:rsidRPr="00D61B7A" w:rsidRDefault="00D61B7A" w:rsidP="00D61B7A">
      <w:pPr>
        <w:numPr>
          <w:ilvl w:val="0"/>
          <w:numId w:val="6"/>
        </w:numPr>
        <w:spacing w:after="0" w:line="240" w:lineRule="auto"/>
        <w:rPr>
          <w:rFonts w:ascii="Tahoma" w:eastAsia="Times New Roman" w:hAnsi="Tahoma" w:cs="Tahoma"/>
          <w:sz w:val="22"/>
          <w:szCs w:val="22"/>
          <w14:ligatures w14:val="none"/>
        </w:rPr>
      </w:pPr>
      <w:r w:rsidRPr="00D61B7A">
        <w:rPr>
          <w:rFonts w:ascii="Tahoma" w:eastAsia="Times New Roman" w:hAnsi="Tahoma" w:cs="Tahoma"/>
          <w:sz w:val="22"/>
          <w:szCs w:val="22"/>
          <w14:ligatures w14:val="none"/>
        </w:rPr>
        <w:t xml:space="preserve">samostojno oblikovanje sistemskih rešitev in drugih najzahtevnejših gradiv, ki se nanašajo na projekt, </w:t>
      </w:r>
    </w:p>
    <w:p w14:paraId="213DB63B" w14:textId="77777777" w:rsidR="00D61B7A" w:rsidRPr="00D61B7A" w:rsidRDefault="00D61B7A" w:rsidP="00D61B7A">
      <w:pPr>
        <w:numPr>
          <w:ilvl w:val="0"/>
          <w:numId w:val="6"/>
        </w:numPr>
        <w:spacing w:after="0" w:line="240" w:lineRule="auto"/>
        <w:rPr>
          <w:rFonts w:ascii="Tahoma" w:eastAsia="Times New Roman" w:hAnsi="Tahoma" w:cs="Tahoma"/>
          <w:sz w:val="22"/>
          <w:szCs w:val="22"/>
          <w14:ligatures w14:val="none"/>
        </w:rPr>
      </w:pPr>
      <w:r w:rsidRPr="00D61B7A">
        <w:rPr>
          <w:rFonts w:ascii="Tahoma" w:eastAsia="Times New Roman" w:hAnsi="Tahoma" w:cs="Tahoma"/>
          <w:sz w:val="22"/>
          <w:szCs w:val="22"/>
          <w14:ligatures w14:val="none"/>
        </w:rPr>
        <w:t xml:space="preserve">tesno sodelovanje, povezovanje in koordinacija domačih in tujih projektnih partnerjev pri projektnih aktivnostih,  </w:t>
      </w:r>
    </w:p>
    <w:p w14:paraId="5784BE56" w14:textId="77777777" w:rsidR="00D61B7A" w:rsidRPr="00D61B7A" w:rsidRDefault="00D61B7A" w:rsidP="00D61B7A">
      <w:pPr>
        <w:numPr>
          <w:ilvl w:val="0"/>
          <w:numId w:val="6"/>
        </w:numPr>
        <w:spacing w:after="0" w:line="240" w:lineRule="auto"/>
        <w:rPr>
          <w:rFonts w:ascii="Tahoma" w:eastAsia="Times New Roman" w:hAnsi="Tahoma" w:cs="Tahoma"/>
          <w:sz w:val="22"/>
          <w:szCs w:val="22"/>
          <w14:ligatures w14:val="none"/>
        </w:rPr>
      </w:pPr>
      <w:r w:rsidRPr="00D61B7A">
        <w:rPr>
          <w:rFonts w:ascii="Tahoma" w:eastAsia="Times New Roman" w:hAnsi="Tahoma" w:cs="Tahoma"/>
          <w:sz w:val="22"/>
          <w:szCs w:val="22"/>
          <w14:ligatures w14:val="none"/>
        </w:rPr>
        <w:t xml:space="preserve">skrb za vključevanje občine v regionalne in mednarodne razvojne mreže v navezavi z ustanavljanjem ČEZMJENGA GEOPARKA KRAS-CARSO in EZTS-ja KRAS-CARSO,  </w:t>
      </w:r>
    </w:p>
    <w:p w14:paraId="1A86DF55" w14:textId="77777777" w:rsidR="00D61B7A" w:rsidRPr="00D61B7A" w:rsidRDefault="00D61B7A" w:rsidP="00D61B7A">
      <w:pPr>
        <w:numPr>
          <w:ilvl w:val="0"/>
          <w:numId w:val="6"/>
        </w:numPr>
        <w:spacing w:after="0" w:line="240" w:lineRule="auto"/>
        <w:rPr>
          <w:rFonts w:ascii="Tahoma" w:eastAsia="Times New Roman" w:hAnsi="Tahoma" w:cs="Tahoma"/>
          <w:sz w:val="22"/>
          <w:szCs w:val="22"/>
          <w14:ligatures w14:val="none"/>
        </w:rPr>
      </w:pPr>
      <w:r w:rsidRPr="00D61B7A">
        <w:rPr>
          <w:rFonts w:ascii="Tahoma" w:eastAsia="Times New Roman" w:hAnsi="Tahoma" w:cs="Tahoma"/>
          <w:sz w:val="22"/>
          <w:szCs w:val="22"/>
          <w14:ligatures w14:val="none"/>
        </w:rPr>
        <w:t xml:space="preserve">sodelovanje in vodenje  internih delavnih  skupin na projektu, </w:t>
      </w:r>
    </w:p>
    <w:p w14:paraId="43327D8C" w14:textId="77777777" w:rsidR="00D61B7A" w:rsidRPr="00D61B7A" w:rsidRDefault="00D61B7A" w:rsidP="00D61B7A">
      <w:pPr>
        <w:numPr>
          <w:ilvl w:val="0"/>
          <w:numId w:val="6"/>
        </w:numPr>
        <w:spacing w:after="0" w:line="240" w:lineRule="auto"/>
        <w:rPr>
          <w:rFonts w:ascii="Tahoma" w:eastAsia="Times New Roman" w:hAnsi="Tahoma" w:cs="Tahoma"/>
          <w:sz w:val="22"/>
          <w:szCs w:val="22"/>
          <w14:ligatures w14:val="none"/>
        </w:rPr>
      </w:pPr>
      <w:r w:rsidRPr="00D61B7A">
        <w:rPr>
          <w:rFonts w:ascii="Tahoma" w:eastAsia="Times New Roman" w:hAnsi="Tahoma" w:cs="Tahoma"/>
          <w:sz w:val="22"/>
          <w:szCs w:val="22"/>
          <w14:ligatures w14:val="none"/>
        </w:rPr>
        <w:t xml:space="preserve">priprava informacij za obveščanje javnosti s svojega delovnega področja, </w:t>
      </w:r>
    </w:p>
    <w:p w14:paraId="03072A25" w14:textId="77777777" w:rsidR="00D61B7A" w:rsidRPr="00D61B7A" w:rsidRDefault="00D61B7A" w:rsidP="00D61B7A">
      <w:pPr>
        <w:numPr>
          <w:ilvl w:val="0"/>
          <w:numId w:val="6"/>
        </w:numPr>
        <w:spacing w:after="0" w:line="240" w:lineRule="auto"/>
        <w:rPr>
          <w:rFonts w:ascii="Tahoma" w:eastAsia="Times New Roman" w:hAnsi="Tahoma" w:cs="Tahoma"/>
          <w:sz w:val="22"/>
          <w:szCs w:val="22"/>
          <w14:ligatures w14:val="none"/>
        </w:rPr>
      </w:pPr>
      <w:r w:rsidRPr="00D61B7A">
        <w:rPr>
          <w:rFonts w:ascii="Tahoma" w:eastAsia="Times New Roman" w:hAnsi="Tahoma" w:cs="Tahoma"/>
          <w:sz w:val="22"/>
          <w:szCs w:val="22"/>
          <w14:ligatures w14:val="none"/>
        </w:rPr>
        <w:t xml:space="preserve">načrtovanje in spremljanje prihodkov v okviru delovnega področja, </w:t>
      </w:r>
    </w:p>
    <w:p w14:paraId="44E88F74" w14:textId="77777777" w:rsidR="00D61B7A" w:rsidRPr="00D61B7A" w:rsidRDefault="00D61B7A" w:rsidP="00D61B7A">
      <w:pPr>
        <w:numPr>
          <w:ilvl w:val="0"/>
          <w:numId w:val="6"/>
        </w:numPr>
        <w:spacing w:after="0" w:line="240" w:lineRule="auto"/>
        <w:rPr>
          <w:rFonts w:ascii="Tahoma" w:eastAsia="Times New Roman" w:hAnsi="Tahoma" w:cs="Tahoma"/>
          <w:sz w:val="22"/>
          <w:szCs w:val="22"/>
          <w14:ligatures w14:val="none"/>
        </w:rPr>
      </w:pPr>
      <w:r w:rsidRPr="00D61B7A">
        <w:rPr>
          <w:rFonts w:ascii="Tahoma" w:eastAsia="Times New Roman" w:hAnsi="Tahoma" w:cs="Tahoma"/>
          <w:sz w:val="22"/>
          <w:szCs w:val="22"/>
          <w14:ligatures w14:val="none"/>
        </w:rPr>
        <w:t xml:space="preserve">skrb za usklajeno, pravočasno, strokovno in utemeljeno porabo sredstev na posamezni proračunski postavki v okviru delovnega področja, </w:t>
      </w:r>
    </w:p>
    <w:p w14:paraId="28D42FF5" w14:textId="77777777" w:rsidR="00D61B7A" w:rsidRPr="00D61B7A" w:rsidRDefault="00D61B7A" w:rsidP="00D61B7A">
      <w:pPr>
        <w:numPr>
          <w:ilvl w:val="0"/>
          <w:numId w:val="6"/>
        </w:numPr>
        <w:spacing w:after="0" w:line="240" w:lineRule="auto"/>
        <w:rPr>
          <w:rFonts w:ascii="Tahoma" w:eastAsia="Times New Roman" w:hAnsi="Tahoma" w:cs="Tahoma"/>
          <w:sz w:val="22"/>
          <w:szCs w:val="22"/>
          <w14:ligatures w14:val="none"/>
        </w:rPr>
      </w:pPr>
      <w:r w:rsidRPr="00D61B7A">
        <w:rPr>
          <w:rFonts w:ascii="Tahoma" w:eastAsia="Times New Roman" w:hAnsi="Tahoma" w:cs="Tahoma"/>
          <w:sz w:val="22"/>
          <w:szCs w:val="22"/>
          <w14:ligatures w14:val="none"/>
        </w:rPr>
        <w:t xml:space="preserve">potrjevanje poslovnih dogodkov z delovnega področja s podpisovanjem finančnih in drugih listin, </w:t>
      </w:r>
    </w:p>
    <w:p w14:paraId="6F409A2D" w14:textId="77777777" w:rsidR="00D61B7A" w:rsidRPr="00D61B7A" w:rsidRDefault="00D61B7A" w:rsidP="00D61B7A">
      <w:pPr>
        <w:numPr>
          <w:ilvl w:val="0"/>
          <w:numId w:val="6"/>
        </w:numPr>
        <w:spacing w:after="0" w:line="240" w:lineRule="auto"/>
        <w:rPr>
          <w:rFonts w:ascii="Tahoma" w:eastAsia="Times New Roman" w:hAnsi="Tahoma" w:cs="Tahoma"/>
          <w:sz w:val="22"/>
          <w:szCs w:val="22"/>
          <w14:ligatures w14:val="none"/>
        </w:rPr>
      </w:pPr>
      <w:r w:rsidRPr="00D61B7A">
        <w:rPr>
          <w:rFonts w:ascii="Tahoma" w:eastAsia="Times New Roman" w:hAnsi="Tahoma" w:cs="Tahoma"/>
          <w:sz w:val="22"/>
          <w:szCs w:val="22"/>
          <w14:ligatures w14:val="none"/>
        </w:rPr>
        <w:t xml:space="preserve">izvajanje predpisanega pisarniškega poslovanja, </w:t>
      </w:r>
    </w:p>
    <w:p w14:paraId="1C6797D3" w14:textId="77777777" w:rsidR="00D61B7A" w:rsidRPr="00D61B7A" w:rsidRDefault="00D61B7A" w:rsidP="00D61B7A">
      <w:pPr>
        <w:numPr>
          <w:ilvl w:val="0"/>
          <w:numId w:val="6"/>
        </w:numPr>
        <w:spacing w:after="0" w:line="240" w:lineRule="auto"/>
        <w:rPr>
          <w:rFonts w:ascii="Tahoma" w:eastAsia="Times New Roman" w:hAnsi="Tahoma" w:cs="Tahoma"/>
          <w:sz w:val="22"/>
          <w:szCs w:val="22"/>
          <w14:ligatures w14:val="none"/>
        </w:rPr>
      </w:pPr>
      <w:r w:rsidRPr="00D61B7A">
        <w:rPr>
          <w:rFonts w:ascii="Tahoma" w:eastAsia="Times New Roman" w:hAnsi="Tahoma" w:cs="Tahoma"/>
          <w:sz w:val="22"/>
          <w:szCs w:val="22"/>
          <w14:ligatures w14:val="none"/>
        </w:rPr>
        <w:t xml:space="preserve">izvajanje nalog na področju javnih naročil, </w:t>
      </w:r>
    </w:p>
    <w:p w14:paraId="4D384DA5" w14:textId="77777777" w:rsidR="00D61B7A" w:rsidRPr="00D61B7A" w:rsidRDefault="00D61B7A" w:rsidP="00D61B7A">
      <w:pPr>
        <w:numPr>
          <w:ilvl w:val="0"/>
          <w:numId w:val="6"/>
        </w:numPr>
        <w:spacing w:after="0" w:line="240" w:lineRule="auto"/>
        <w:rPr>
          <w:rFonts w:ascii="Tahoma" w:eastAsia="Times New Roman" w:hAnsi="Tahoma" w:cs="Tahoma"/>
          <w:sz w:val="22"/>
          <w:szCs w:val="22"/>
          <w14:ligatures w14:val="none"/>
        </w:rPr>
      </w:pPr>
      <w:r w:rsidRPr="00D61B7A">
        <w:rPr>
          <w:rFonts w:ascii="Tahoma" w:eastAsia="Times New Roman" w:hAnsi="Tahoma" w:cs="Tahoma"/>
          <w:sz w:val="22"/>
          <w:szCs w:val="22"/>
          <w14:ligatures w14:val="none"/>
        </w:rPr>
        <w:t xml:space="preserve">skrb za pravilno vodenje in arhiviranje spisov zadev, </w:t>
      </w:r>
    </w:p>
    <w:p w14:paraId="0407A489" w14:textId="77777777" w:rsidR="00D61B7A" w:rsidRPr="00D61B7A" w:rsidRDefault="00D61B7A" w:rsidP="00D61B7A">
      <w:pPr>
        <w:numPr>
          <w:ilvl w:val="0"/>
          <w:numId w:val="6"/>
        </w:numPr>
        <w:spacing w:after="0" w:line="240" w:lineRule="auto"/>
        <w:rPr>
          <w:rFonts w:ascii="Tahoma" w:eastAsia="Times New Roman" w:hAnsi="Tahoma" w:cs="Tahoma"/>
          <w:sz w:val="22"/>
          <w:szCs w:val="22"/>
          <w14:ligatures w14:val="none"/>
        </w:rPr>
      </w:pPr>
      <w:r w:rsidRPr="00D61B7A">
        <w:rPr>
          <w:rFonts w:ascii="Tahoma" w:eastAsia="Times New Roman" w:hAnsi="Tahoma" w:cs="Tahoma"/>
          <w:sz w:val="22"/>
          <w:szCs w:val="22"/>
          <w14:ligatures w14:val="none"/>
        </w:rPr>
        <w:t xml:space="preserve">skrb za lastne evidence pisarniškega poslovanja, </w:t>
      </w:r>
    </w:p>
    <w:p w14:paraId="3EB32239" w14:textId="77777777" w:rsidR="00257939" w:rsidRPr="00257939" w:rsidRDefault="00257939" w:rsidP="00257939">
      <w:pPr>
        <w:numPr>
          <w:ilvl w:val="0"/>
          <w:numId w:val="2"/>
        </w:numPr>
        <w:spacing w:after="0" w:line="240" w:lineRule="auto"/>
        <w:rPr>
          <w:rFonts w:ascii="Tahoma" w:eastAsia="Times New Roman" w:hAnsi="Tahoma" w:cs="Tahoma"/>
          <w:sz w:val="22"/>
          <w:szCs w:val="22"/>
          <w14:ligatures w14:val="none"/>
        </w:rPr>
      </w:pPr>
      <w:r w:rsidRPr="00257939">
        <w:rPr>
          <w:rFonts w:ascii="Tahoma" w:eastAsia="Times New Roman" w:hAnsi="Tahoma" w:cs="Tahoma"/>
          <w:sz w:val="22"/>
          <w:szCs w:val="22"/>
          <w14:ligatures w14:val="none"/>
        </w:rPr>
        <w:t>opravlja druge naloge, ki jih odredi župan ali direktor občinske uprave.</w:t>
      </w:r>
    </w:p>
    <w:p w14:paraId="7934B88C" w14:textId="77777777" w:rsidR="00257939" w:rsidRPr="00257939" w:rsidRDefault="00257939" w:rsidP="00257939">
      <w:pPr>
        <w:spacing w:after="0" w:line="259" w:lineRule="auto"/>
        <w:jc w:val="both"/>
        <w:rPr>
          <w:rFonts w:ascii="Tahoma" w:eastAsia="Times New Roman" w:hAnsi="Tahoma" w:cs="Tahoma"/>
          <w:sz w:val="22"/>
          <w:szCs w:val="22"/>
          <w14:ligatures w14:val="none"/>
        </w:rPr>
      </w:pPr>
    </w:p>
    <w:p w14:paraId="7698DCE0" w14:textId="77777777" w:rsidR="00257939" w:rsidRPr="00257939" w:rsidRDefault="00257939" w:rsidP="00257939">
      <w:pPr>
        <w:spacing w:after="0" w:line="259" w:lineRule="auto"/>
        <w:jc w:val="both"/>
        <w:rPr>
          <w:rFonts w:ascii="Tahoma" w:eastAsia="Times New Roman" w:hAnsi="Tahoma" w:cs="Tahoma"/>
          <w:sz w:val="22"/>
          <w:szCs w:val="22"/>
          <w:u w:val="single"/>
          <w14:ligatures w14:val="none"/>
        </w:rPr>
      </w:pPr>
      <w:r w:rsidRPr="00257939">
        <w:rPr>
          <w:rFonts w:ascii="Tahoma" w:eastAsia="Times New Roman" w:hAnsi="Tahoma" w:cs="Tahoma"/>
          <w:sz w:val="22"/>
          <w:szCs w:val="22"/>
          <w:u w:val="single"/>
          <w14:ligatures w14:val="none"/>
        </w:rPr>
        <w:t>Prijava na prosto delovno mesto mora vsebovati:</w:t>
      </w:r>
    </w:p>
    <w:p w14:paraId="615E6DB1" w14:textId="77777777" w:rsidR="00257939" w:rsidRPr="00257939" w:rsidRDefault="00257939" w:rsidP="00257939">
      <w:pPr>
        <w:numPr>
          <w:ilvl w:val="0"/>
          <w:numId w:val="3"/>
        </w:numPr>
        <w:spacing w:after="0" w:line="259" w:lineRule="auto"/>
        <w:jc w:val="both"/>
        <w:rPr>
          <w:rFonts w:ascii="Tahoma" w:eastAsia="Times New Roman" w:hAnsi="Tahoma" w:cs="Tahoma"/>
          <w:iCs/>
          <w:sz w:val="22"/>
          <w:szCs w:val="22"/>
          <w14:ligatures w14:val="none"/>
        </w:rPr>
      </w:pPr>
      <w:r w:rsidRPr="00257939">
        <w:rPr>
          <w:rFonts w:ascii="Tahoma" w:eastAsia="Times New Roman" w:hAnsi="Tahoma" w:cs="Tahoma"/>
          <w:iCs/>
          <w:sz w:val="22"/>
          <w:szCs w:val="22"/>
          <w14:ligatures w14:val="none"/>
        </w:rPr>
        <w:t xml:space="preserve">pisno izjavo o izpolnjevanju pogoja glede zahtevane izobrazbe, iz katere mora biti razvidna stopnja in smer izobrazbe ter datum </w:t>
      </w:r>
      <w:r w:rsidRPr="00257939">
        <w:rPr>
          <w:rFonts w:ascii="Tahoma" w:eastAsia="Times New Roman" w:hAnsi="Tahoma" w:cs="Tahoma"/>
          <w:iCs/>
          <w:sz w:val="22"/>
          <w:szCs w:val="22"/>
          <w:u w:val="single"/>
          <w14:ligatures w14:val="none"/>
        </w:rPr>
        <w:t>(dan, mesec in leto)</w:t>
      </w:r>
      <w:r w:rsidRPr="00257939">
        <w:rPr>
          <w:rFonts w:ascii="Tahoma" w:eastAsia="Times New Roman" w:hAnsi="Tahoma" w:cs="Tahoma"/>
          <w:iCs/>
          <w:sz w:val="22"/>
          <w:szCs w:val="22"/>
          <w14:ligatures w14:val="none"/>
        </w:rPr>
        <w:t xml:space="preserve"> zaključka izobraževanja ter ustanova, na kateri je bila izobrazba pridobljena, </w:t>
      </w:r>
    </w:p>
    <w:p w14:paraId="7EA303ED" w14:textId="77777777" w:rsidR="00257939" w:rsidRPr="00257939" w:rsidRDefault="00257939" w:rsidP="00257939">
      <w:pPr>
        <w:numPr>
          <w:ilvl w:val="0"/>
          <w:numId w:val="3"/>
        </w:numPr>
        <w:spacing w:after="0" w:line="259" w:lineRule="auto"/>
        <w:jc w:val="both"/>
        <w:rPr>
          <w:rFonts w:ascii="Tahoma" w:eastAsia="Times New Roman" w:hAnsi="Tahoma" w:cs="Tahoma"/>
          <w:iCs/>
          <w:sz w:val="22"/>
          <w:szCs w:val="22"/>
          <w14:ligatures w14:val="none"/>
        </w:rPr>
      </w:pPr>
      <w:r w:rsidRPr="00257939">
        <w:rPr>
          <w:rFonts w:ascii="Tahoma" w:eastAsia="Times New Roman" w:hAnsi="Tahoma" w:cs="Tahoma"/>
          <w:sz w:val="22"/>
          <w:szCs w:val="22"/>
          <w14:ligatures w14:val="none"/>
        </w:rPr>
        <w:t xml:space="preserve">pisno izjavo o delovnih izkušnjah, iz katere je razvidno izpolnjevanje pogoja glede zahtevanih delovnih izkušenj; kandidat navede </w:t>
      </w:r>
      <w:r w:rsidRPr="00257939">
        <w:rPr>
          <w:rFonts w:ascii="Tahoma" w:eastAsia="Times New Roman" w:hAnsi="Tahoma" w:cs="Tahoma"/>
          <w:sz w:val="22"/>
          <w:szCs w:val="22"/>
          <w:u w:val="single"/>
          <w14:ligatures w14:val="none"/>
        </w:rPr>
        <w:t>datum sklenitve in datum prekinitve</w:t>
      </w:r>
      <w:r w:rsidRPr="00257939">
        <w:rPr>
          <w:rFonts w:ascii="Tahoma" w:eastAsia="Times New Roman" w:hAnsi="Tahoma" w:cs="Tahoma"/>
          <w:sz w:val="22"/>
          <w:szCs w:val="22"/>
          <w14:ligatures w14:val="none"/>
        </w:rPr>
        <w:t xml:space="preserve"> delovnega razmerja pri posameznemu delodajalcu, ter kratko opiše delo in raven zahtevnosti dela, ki ga je opravljal pri tem delodajalcu,</w:t>
      </w:r>
    </w:p>
    <w:p w14:paraId="4EDA9920" w14:textId="77777777" w:rsidR="00257939" w:rsidRPr="00257939" w:rsidRDefault="00257939" w:rsidP="00257939">
      <w:pPr>
        <w:numPr>
          <w:ilvl w:val="0"/>
          <w:numId w:val="3"/>
        </w:numPr>
        <w:spacing w:after="0" w:line="259" w:lineRule="auto"/>
        <w:jc w:val="both"/>
        <w:rPr>
          <w:rFonts w:ascii="Tahoma" w:eastAsia="Times New Roman" w:hAnsi="Tahoma" w:cs="Tahoma"/>
          <w:iCs/>
          <w:sz w:val="22"/>
          <w:szCs w:val="22"/>
          <w14:ligatures w14:val="none"/>
        </w:rPr>
      </w:pPr>
      <w:r w:rsidRPr="00257939">
        <w:rPr>
          <w:rFonts w:ascii="Tahoma" w:eastAsia="Times New Roman" w:hAnsi="Tahoma" w:cs="Tahoma"/>
          <w:iCs/>
          <w:sz w:val="22"/>
          <w:szCs w:val="22"/>
          <w14:ligatures w14:val="none"/>
        </w:rPr>
        <w:t>pisno izjavo o opravljenem strokovnem izpitu iz upravnega postopka, iz katere mora biti razvidna ustanova na kateri je kandidat opravljal izpit in leto opravljanja izpita (če kandidat izpit ima),</w:t>
      </w:r>
    </w:p>
    <w:p w14:paraId="33314E8C" w14:textId="77777777" w:rsidR="00257939" w:rsidRPr="00257939" w:rsidRDefault="00257939" w:rsidP="00257939">
      <w:pPr>
        <w:numPr>
          <w:ilvl w:val="0"/>
          <w:numId w:val="3"/>
        </w:numPr>
        <w:spacing w:after="0" w:line="259" w:lineRule="auto"/>
        <w:jc w:val="both"/>
        <w:rPr>
          <w:rFonts w:ascii="Tahoma" w:eastAsia="Times New Roman" w:hAnsi="Tahoma" w:cs="Tahoma"/>
          <w:iCs/>
          <w:sz w:val="22"/>
          <w:szCs w:val="22"/>
          <w14:ligatures w14:val="none"/>
        </w:rPr>
      </w:pPr>
      <w:r w:rsidRPr="00257939">
        <w:rPr>
          <w:rFonts w:ascii="Tahoma" w:eastAsia="Times New Roman" w:hAnsi="Tahoma" w:cs="Tahoma"/>
          <w:iCs/>
          <w:sz w:val="22"/>
          <w:szCs w:val="22"/>
          <w14:ligatures w14:val="none"/>
        </w:rPr>
        <w:t>pisno izjavo kandidata, da:</w:t>
      </w:r>
    </w:p>
    <w:p w14:paraId="059F163F" w14:textId="77777777" w:rsidR="00257939" w:rsidRPr="00257939" w:rsidRDefault="00257939" w:rsidP="00257939">
      <w:pPr>
        <w:numPr>
          <w:ilvl w:val="1"/>
          <w:numId w:val="3"/>
        </w:numPr>
        <w:spacing w:after="0" w:line="259" w:lineRule="auto"/>
        <w:jc w:val="both"/>
        <w:rPr>
          <w:rFonts w:ascii="Tahoma" w:eastAsia="Times New Roman" w:hAnsi="Tahoma" w:cs="Tahoma"/>
          <w:iCs/>
          <w:sz w:val="22"/>
          <w:szCs w:val="22"/>
          <w14:ligatures w14:val="none"/>
        </w:rPr>
      </w:pPr>
      <w:r w:rsidRPr="00257939">
        <w:rPr>
          <w:rFonts w:ascii="Tahoma" w:eastAsia="Times New Roman" w:hAnsi="Tahoma" w:cs="Tahoma"/>
          <w:iCs/>
          <w:sz w:val="22"/>
          <w:szCs w:val="22"/>
          <w14:ligatures w14:val="none"/>
        </w:rPr>
        <w:t>je državljan Republike Slovenije,</w:t>
      </w:r>
    </w:p>
    <w:p w14:paraId="43252A01" w14:textId="77777777" w:rsidR="00257939" w:rsidRPr="00257939" w:rsidRDefault="00257939" w:rsidP="00257939">
      <w:pPr>
        <w:numPr>
          <w:ilvl w:val="1"/>
          <w:numId w:val="3"/>
        </w:numPr>
        <w:spacing w:after="0" w:line="259" w:lineRule="auto"/>
        <w:jc w:val="both"/>
        <w:rPr>
          <w:rFonts w:ascii="Tahoma" w:eastAsia="Times New Roman" w:hAnsi="Tahoma" w:cs="Tahoma"/>
          <w:iCs/>
          <w:sz w:val="22"/>
          <w:szCs w:val="22"/>
          <w14:ligatures w14:val="none"/>
        </w:rPr>
      </w:pPr>
      <w:r w:rsidRPr="00257939">
        <w:rPr>
          <w:rFonts w:ascii="Tahoma" w:eastAsia="Times New Roman" w:hAnsi="Tahoma" w:cs="Tahoma"/>
          <w:sz w:val="22"/>
          <w:szCs w:val="22"/>
          <w14:ligatures w14:val="none"/>
        </w:rPr>
        <w:t>ima znanje uradnega jezika,</w:t>
      </w:r>
    </w:p>
    <w:p w14:paraId="03C94E45" w14:textId="77777777" w:rsidR="00257939" w:rsidRPr="00257939" w:rsidRDefault="00257939" w:rsidP="00257939">
      <w:pPr>
        <w:numPr>
          <w:ilvl w:val="1"/>
          <w:numId w:val="3"/>
        </w:numPr>
        <w:spacing w:after="0" w:line="259" w:lineRule="auto"/>
        <w:jc w:val="both"/>
        <w:rPr>
          <w:rFonts w:ascii="Tahoma" w:eastAsia="Times New Roman" w:hAnsi="Tahoma" w:cs="Tahoma"/>
          <w:iCs/>
          <w:sz w:val="22"/>
          <w:szCs w:val="22"/>
          <w14:ligatures w14:val="none"/>
        </w:rPr>
      </w:pPr>
      <w:r w:rsidRPr="00257939">
        <w:rPr>
          <w:rFonts w:ascii="Tahoma" w:eastAsia="Times New Roman" w:hAnsi="Tahoma" w:cs="Tahoma"/>
          <w:iCs/>
          <w:sz w:val="22"/>
          <w:szCs w:val="22"/>
          <w14:ligatures w14:val="none"/>
        </w:rPr>
        <w:lastRenderedPageBreak/>
        <w:t>ni bil pravnomočno obsojen zaradi naklepnega kaznivega dejanja, ki se preganja po uradni dolžnosti, in da ni bil obsojen na nepogojno kazen zapora v trajanju več kot šest mesecev,</w:t>
      </w:r>
    </w:p>
    <w:p w14:paraId="5CCC61BD" w14:textId="77777777" w:rsidR="00257939" w:rsidRPr="00257939" w:rsidRDefault="00257939" w:rsidP="00257939">
      <w:pPr>
        <w:numPr>
          <w:ilvl w:val="1"/>
          <w:numId w:val="3"/>
        </w:numPr>
        <w:spacing w:after="0" w:line="259" w:lineRule="auto"/>
        <w:jc w:val="both"/>
        <w:rPr>
          <w:rFonts w:ascii="Tahoma" w:eastAsia="Times New Roman" w:hAnsi="Tahoma" w:cs="Tahoma"/>
          <w:iCs/>
          <w:sz w:val="22"/>
          <w:szCs w:val="22"/>
          <w14:ligatures w14:val="none"/>
        </w:rPr>
      </w:pPr>
      <w:r w:rsidRPr="00257939">
        <w:rPr>
          <w:rFonts w:ascii="Tahoma" w:eastAsia="Times New Roman" w:hAnsi="Tahoma" w:cs="Tahoma"/>
          <w:iCs/>
          <w:sz w:val="22"/>
          <w:szCs w:val="22"/>
          <w14:ligatures w14:val="none"/>
        </w:rPr>
        <w:t>zoper njega ni bila vložena pravnomočna obtožnica zaradi naklepnega kaznivega dejanja, ki se preganja po uradni dolžnosti,</w:t>
      </w:r>
    </w:p>
    <w:p w14:paraId="27CE841A" w14:textId="77777777" w:rsidR="00257939" w:rsidRPr="00257939" w:rsidRDefault="00257939" w:rsidP="00257939">
      <w:pPr>
        <w:numPr>
          <w:ilvl w:val="0"/>
          <w:numId w:val="3"/>
        </w:numPr>
        <w:spacing w:after="0" w:line="259" w:lineRule="auto"/>
        <w:jc w:val="both"/>
        <w:rPr>
          <w:rFonts w:ascii="Tahoma" w:eastAsia="Times New Roman" w:hAnsi="Tahoma" w:cs="Tahoma"/>
          <w:iCs/>
          <w:sz w:val="22"/>
          <w:szCs w:val="22"/>
          <w14:ligatures w14:val="none"/>
        </w:rPr>
      </w:pPr>
      <w:r w:rsidRPr="00257939">
        <w:rPr>
          <w:rFonts w:ascii="Tahoma" w:eastAsia="Times New Roman" w:hAnsi="Tahoma" w:cs="Tahoma"/>
          <w:iCs/>
          <w:sz w:val="22"/>
          <w:szCs w:val="22"/>
          <w14:ligatures w14:val="none"/>
        </w:rPr>
        <w:t>pisno izjavo, da za namen tega razpisnega postopka dovoljuje Občini Sežana pridobiti podatke iz uradnih evidenc, ki so navedeni v 4. točki. V primeru, da kandidat s tem ne soglaša, mora sam predložiti ustrezna dokazila.</w:t>
      </w:r>
    </w:p>
    <w:p w14:paraId="38AE9743" w14:textId="77777777" w:rsidR="00257939" w:rsidRPr="00257939" w:rsidRDefault="00257939" w:rsidP="00257939">
      <w:pPr>
        <w:spacing w:after="0" w:line="259" w:lineRule="auto"/>
        <w:jc w:val="both"/>
        <w:rPr>
          <w:rFonts w:ascii="Tahoma" w:eastAsia="Times New Roman" w:hAnsi="Tahoma" w:cs="Tahoma"/>
          <w:sz w:val="22"/>
          <w:szCs w:val="22"/>
          <w14:ligatures w14:val="none"/>
        </w:rPr>
      </w:pPr>
    </w:p>
    <w:p w14:paraId="3CFF7B77" w14:textId="417BF7D4" w:rsidR="00AC4920" w:rsidRPr="000C03B8" w:rsidRDefault="000C03B8" w:rsidP="000C03B8">
      <w:pPr>
        <w:ind w:right="-19"/>
        <w:jc w:val="both"/>
        <w:rPr>
          <w:rFonts w:ascii="Tahoma" w:hAnsi="Tahoma" w:cs="Tahoma"/>
          <w:sz w:val="22"/>
          <w:szCs w:val="22"/>
        </w:rPr>
      </w:pPr>
      <w:r w:rsidRPr="000C03B8">
        <w:rPr>
          <w:rFonts w:ascii="Tahoma" w:hAnsi="Tahoma" w:cs="Tahoma"/>
          <w:b/>
          <w:bCs/>
          <w:sz w:val="22"/>
          <w:szCs w:val="22"/>
        </w:rPr>
        <w:t>Obrazec za prijavo</w:t>
      </w:r>
      <w:r w:rsidRPr="000C03B8">
        <w:rPr>
          <w:rFonts w:ascii="Tahoma" w:hAnsi="Tahoma" w:cs="Tahoma"/>
          <w:sz w:val="22"/>
          <w:szCs w:val="22"/>
        </w:rPr>
        <w:t xml:space="preserve"> je obvezna sestavina prijavne vloge posameznega kandidata. Potrebno je natančno izpolniti vsako rubriko. Oblike obrazca ni dovoljeno spreminjati, lahko pa se po potrebi razširi. Prijavnemu obrazcu je lahko priložen tudi kratek življenjepis, kjer kandidat poleg formalne izobrazbe navede tudi druga znanja in veščine, ki jih je pridobil.</w:t>
      </w:r>
    </w:p>
    <w:p w14:paraId="475130B7" w14:textId="77777777" w:rsidR="00AC4920" w:rsidRPr="00AC4920" w:rsidRDefault="00AC4920" w:rsidP="00AC4920">
      <w:pPr>
        <w:spacing w:after="0" w:line="259" w:lineRule="auto"/>
        <w:jc w:val="both"/>
        <w:rPr>
          <w:rFonts w:ascii="Tahoma" w:eastAsia="Times New Roman" w:hAnsi="Tahoma" w:cs="Tahoma"/>
          <w:sz w:val="22"/>
          <w:szCs w:val="22"/>
          <w14:ligatures w14:val="none"/>
        </w:rPr>
      </w:pPr>
      <w:r w:rsidRPr="00AC4920">
        <w:rPr>
          <w:rFonts w:ascii="Tahoma" w:eastAsia="Times New Roman" w:hAnsi="Tahoma" w:cs="Tahoma"/>
          <w:sz w:val="22"/>
          <w:szCs w:val="22"/>
          <w14:ligatures w14:val="none"/>
        </w:rPr>
        <w:t>Strokovna usposobljenost kandidatov se bo presojala na podlagi prijave in priložene dokumentacije, na podlagi razgovora s kandidati oziroma s pomočjo morebitnih drugih metod preverjanja strokovne usposobljenosti kandidatov.</w:t>
      </w:r>
    </w:p>
    <w:p w14:paraId="66F48315" w14:textId="77777777" w:rsidR="00257939" w:rsidRPr="00257939" w:rsidRDefault="00257939" w:rsidP="00257939">
      <w:pPr>
        <w:spacing w:after="0" w:line="259" w:lineRule="auto"/>
        <w:jc w:val="both"/>
        <w:rPr>
          <w:rFonts w:ascii="Tahoma" w:eastAsia="Times New Roman" w:hAnsi="Tahoma" w:cs="Tahoma"/>
          <w:sz w:val="22"/>
          <w:szCs w:val="22"/>
          <w14:ligatures w14:val="none"/>
        </w:rPr>
      </w:pPr>
    </w:p>
    <w:p w14:paraId="6D954B2C" w14:textId="16E3A15A" w:rsidR="00257939" w:rsidRPr="00257939" w:rsidRDefault="00257939" w:rsidP="00257939">
      <w:pPr>
        <w:spacing w:after="0" w:line="259" w:lineRule="auto"/>
        <w:jc w:val="both"/>
        <w:rPr>
          <w:rFonts w:ascii="Tahoma" w:eastAsia="Times New Roman" w:hAnsi="Tahoma" w:cs="Tahoma"/>
          <w:sz w:val="22"/>
          <w:szCs w:val="22"/>
          <w14:ligatures w14:val="none"/>
        </w:rPr>
      </w:pPr>
      <w:r w:rsidRPr="00257939">
        <w:rPr>
          <w:rFonts w:ascii="Tahoma" w:eastAsia="Times New Roman" w:hAnsi="Tahoma" w:cs="Tahoma"/>
          <w:sz w:val="22"/>
          <w:szCs w:val="22"/>
          <w14:ligatures w14:val="none"/>
        </w:rPr>
        <w:t>Z izbranim kandidatom bo sklenjeno delovno razmerje za določen čas</w:t>
      </w:r>
      <w:r w:rsidR="00D61B7A">
        <w:rPr>
          <w:rFonts w:ascii="Tahoma" w:eastAsia="Times New Roman" w:hAnsi="Tahoma" w:cs="Tahoma"/>
          <w:sz w:val="22"/>
          <w:szCs w:val="22"/>
          <w14:ligatures w14:val="none"/>
        </w:rPr>
        <w:t xml:space="preserve"> 31. 8. 2026</w:t>
      </w:r>
      <w:r w:rsidRPr="00257939">
        <w:rPr>
          <w:rFonts w:ascii="Tahoma" w:eastAsia="Times New Roman" w:hAnsi="Tahoma" w:cs="Tahoma"/>
          <w:sz w:val="22"/>
          <w:szCs w:val="22"/>
          <w14:ligatures w14:val="none"/>
        </w:rPr>
        <w:t>, in sicer s polnim delovnim časom</w:t>
      </w:r>
      <w:r w:rsidR="00045932">
        <w:rPr>
          <w:rFonts w:ascii="Tahoma" w:eastAsia="Times New Roman" w:hAnsi="Tahoma" w:cs="Tahoma"/>
          <w:sz w:val="22"/>
          <w:szCs w:val="22"/>
          <w14:ligatures w14:val="none"/>
        </w:rPr>
        <w:t>, s trimesečnim poskusnim delom</w:t>
      </w:r>
      <w:r w:rsidR="00D61B7A">
        <w:rPr>
          <w:rFonts w:ascii="Tahoma" w:eastAsia="Times New Roman" w:hAnsi="Tahoma" w:cs="Tahoma"/>
          <w:sz w:val="22"/>
          <w:szCs w:val="22"/>
          <w14:ligatures w14:val="none"/>
        </w:rPr>
        <w:t>.</w:t>
      </w:r>
      <w:r w:rsidRPr="000C03B8">
        <w:rPr>
          <w:rFonts w:ascii="Tahoma" w:eastAsia="Times New Roman" w:hAnsi="Tahoma" w:cs="Tahoma"/>
          <w:sz w:val="22"/>
          <w:szCs w:val="22"/>
          <w14:ligatures w14:val="none"/>
        </w:rPr>
        <w:t xml:space="preserve"> </w:t>
      </w:r>
      <w:r w:rsidRPr="00257939">
        <w:rPr>
          <w:rFonts w:ascii="Tahoma" w:eastAsia="Times New Roman" w:hAnsi="Tahoma" w:cs="Tahoma"/>
          <w:sz w:val="22"/>
          <w:szCs w:val="22"/>
          <w14:ligatures w14:val="none"/>
        </w:rPr>
        <w:t>Izbrani kandidat bo delo opravljal na delovnem mestu višji svetovalec brez imenovanja v naziv. Pravice oziroma dolžnosti se mu bodo določile glede na uradniški naziv višji svetovalec II</w:t>
      </w:r>
      <w:r w:rsidRPr="000C03B8">
        <w:rPr>
          <w:rFonts w:ascii="Tahoma" w:eastAsia="Times New Roman" w:hAnsi="Tahoma" w:cs="Tahoma"/>
          <w:sz w:val="22"/>
          <w:szCs w:val="22"/>
          <w14:ligatures w14:val="none"/>
        </w:rPr>
        <w:t>.</w:t>
      </w:r>
      <w:r w:rsidRPr="00257939">
        <w:rPr>
          <w:rFonts w:ascii="Tahoma" w:eastAsia="Times New Roman" w:hAnsi="Tahoma" w:cs="Tahoma"/>
          <w:sz w:val="22"/>
          <w:szCs w:val="22"/>
          <w14:ligatures w14:val="none"/>
        </w:rPr>
        <w:t xml:space="preserve"> </w:t>
      </w:r>
    </w:p>
    <w:p w14:paraId="1EA57D85" w14:textId="0E8A7E85" w:rsidR="00257939" w:rsidRPr="000C03B8" w:rsidRDefault="00257939" w:rsidP="00257939">
      <w:pPr>
        <w:spacing w:after="0" w:line="259" w:lineRule="auto"/>
        <w:jc w:val="both"/>
        <w:rPr>
          <w:rFonts w:ascii="Tahoma" w:eastAsia="Times New Roman" w:hAnsi="Tahoma" w:cs="Tahoma"/>
          <w:sz w:val="22"/>
          <w:szCs w:val="22"/>
          <w14:ligatures w14:val="none"/>
        </w:rPr>
      </w:pPr>
      <w:r w:rsidRPr="00257939">
        <w:rPr>
          <w:rFonts w:ascii="Tahoma" w:eastAsia="Times New Roman" w:hAnsi="Tahoma" w:cs="Tahoma"/>
          <w:sz w:val="22"/>
          <w:szCs w:val="22"/>
          <w14:ligatures w14:val="none"/>
        </w:rPr>
        <w:t xml:space="preserve">Izhodiščni plačni razred delovnega mesta je 24., v skladu z določbami Zakona o skupnih temeljih sistema plač v javnem sektorju (ZSTSPJS, Uradni list št. 95/24) in znaša 2.474,68 EUR. Pravica do izplačila osnovne plače se pridobi postopno v skladu s 102. členom v povezavi s 101. členom Zakona o skupnih temeljih sistema plač v javnem sektorju (Uradni list RS, št. </w:t>
      </w:r>
      <w:hyperlink r:id="rId28" w:tgtFrame="_blank" w:tooltip="Zakon o skupnih temeljih sistema plač v javnem sektorju (ZSTSPJS)" w:history="1">
        <w:r w:rsidRPr="00257939">
          <w:rPr>
            <w:rFonts w:ascii="Tahoma" w:eastAsia="Times New Roman" w:hAnsi="Tahoma" w:cs="Tahoma"/>
            <w:sz w:val="22"/>
            <w:szCs w:val="22"/>
            <w14:ligatures w14:val="none"/>
          </w:rPr>
          <w:t>95/24</w:t>
        </w:r>
      </w:hyperlink>
      <w:r w:rsidRPr="00257939">
        <w:rPr>
          <w:rFonts w:ascii="Tahoma" w:eastAsia="Times New Roman" w:hAnsi="Tahoma" w:cs="Tahoma"/>
          <w:sz w:val="22"/>
          <w:szCs w:val="22"/>
          <w14:ligatures w14:val="none"/>
        </w:rPr>
        <w:t>).</w:t>
      </w:r>
    </w:p>
    <w:p w14:paraId="32E80DE2" w14:textId="77777777" w:rsidR="00257939" w:rsidRPr="000C03B8" w:rsidRDefault="00257939" w:rsidP="00257939">
      <w:pPr>
        <w:spacing w:after="0" w:line="259" w:lineRule="auto"/>
        <w:jc w:val="both"/>
        <w:rPr>
          <w:rFonts w:ascii="Tahoma" w:eastAsia="Times New Roman" w:hAnsi="Tahoma" w:cs="Tahoma"/>
          <w:iCs/>
          <w:sz w:val="22"/>
          <w:szCs w:val="22"/>
          <w14:ligatures w14:val="none"/>
        </w:rPr>
      </w:pPr>
      <w:r w:rsidRPr="00257939">
        <w:rPr>
          <w:rFonts w:ascii="Tahoma" w:eastAsia="Times New Roman" w:hAnsi="Tahoma" w:cs="Tahoma"/>
          <w:iCs/>
          <w:sz w:val="22"/>
          <w:szCs w:val="22"/>
          <w14:ligatures w14:val="none"/>
        </w:rPr>
        <w:t>Izbrani kandidat bo delo opravljal v prostorih Občine Sežana, Partizanska cesta 4, 6210 Sežana.</w:t>
      </w:r>
    </w:p>
    <w:p w14:paraId="7D715892" w14:textId="77777777" w:rsidR="00AC4920" w:rsidRPr="000C03B8" w:rsidRDefault="00AC4920" w:rsidP="00257939">
      <w:pPr>
        <w:spacing w:after="0" w:line="259" w:lineRule="auto"/>
        <w:jc w:val="both"/>
        <w:rPr>
          <w:rFonts w:ascii="Tahoma" w:eastAsia="Times New Roman" w:hAnsi="Tahoma" w:cs="Tahoma"/>
          <w:iCs/>
          <w:sz w:val="22"/>
          <w:szCs w:val="22"/>
          <w14:ligatures w14:val="none"/>
        </w:rPr>
      </w:pPr>
    </w:p>
    <w:p w14:paraId="076E0933" w14:textId="01E786C5" w:rsidR="000C03B8" w:rsidRPr="000C03B8" w:rsidRDefault="00BF7A15" w:rsidP="000C03B8">
      <w:pPr>
        <w:jc w:val="both"/>
        <w:rPr>
          <w:rFonts w:ascii="Tahoma" w:eastAsia="Times New Roman" w:hAnsi="Tahoma" w:cs="Tahoma"/>
          <w:iCs/>
          <w:sz w:val="22"/>
          <w:szCs w:val="22"/>
        </w:rPr>
      </w:pPr>
      <w:r w:rsidRPr="000C03B8">
        <w:rPr>
          <w:rFonts w:ascii="Tahoma" w:hAnsi="Tahoma" w:cs="Tahoma"/>
          <w:iCs/>
          <w:sz w:val="22"/>
          <w:szCs w:val="22"/>
        </w:rPr>
        <w:t xml:space="preserve">Kandidat vloži prijavo v pisni obliki, ki jo pošlje v zaprti ovojnici z označbo: </w:t>
      </w:r>
      <w:r w:rsidRPr="000C03B8">
        <w:rPr>
          <w:rFonts w:ascii="Tahoma" w:hAnsi="Tahoma" w:cs="Tahoma"/>
          <w:b/>
          <w:iCs/>
          <w:sz w:val="22"/>
          <w:szCs w:val="22"/>
        </w:rPr>
        <w:t>»za javno objavo za prosto uradniško delovno mesto »</w:t>
      </w:r>
      <w:r w:rsidRPr="000C03B8">
        <w:rPr>
          <w:rFonts w:ascii="Tahoma" w:hAnsi="Tahoma" w:cs="Tahoma"/>
          <w:b/>
          <w:bCs/>
          <w:iCs/>
          <w:sz w:val="22"/>
          <w:szCs w:val="22"/>
          <w:u w:val="single"/>
        </w:rPr>
        <w:t xml:space="preserve">višji svetovalec za </w:t>
      </w:r>
      <w:r w:rsidR="00D61B7A">
        <w:rPr>
          <w:rFonts w:ascii="Tahoma" w:hAnsi="Tahoma" w:cs="Tahoma"/>
          <w:b/>
          <w:bCs/>
          <w:iCs/>
          <w:sz w:val="22"/>
          <w:szCs w:val="22"/>
          <w:u w:val="single"/>
        </w:rPr>
        <w:t>PROJEKT</w:t>
      </w:r>
      <w:r w:rsidRPr="000C03B8">
        <w:rPr>
          <w:rFonts w:ascii="Tahoma" w:hAnsi="Tahoma" w:cs="Tahoma"/>
          <w:b/>
          <w:iCs/>
          <w:sz w:val="22"/>
          <w:szCs w:val="22"/>
        </w:rPr>
        <w:t xml:space="preserve">« </w:t>
      </w:r>
      <w:r w:rsidRPr="000C03B8">
        <w:rPr>
          <w:rFonts w:ascii="Tahoma" w:hAnsi="Tahoma" w:cs="Tahoma"/>
          <w:iCs/>
          <w:sz w:val="22"/>
          <w:szCs w:val="22"/>
        </w:rPr>
        <w:t xml:space="preserve">na naslov: Občina Sežana, Partizanska cesta 4, 6210 Sežana,  </w:t>
      </w:r>
      <w:r w:rsidR="000C03B8" w:rsidRPr="000C03B8">
        <w:rPr>
          <w:rFonts w:ascii="Tahoma" w:eastAsia="Times New Roman" w:hAnsi="Tahoma" w:cs="Tahoma"/>
          <w:iCs/>
          <w:sz w:val="22"/>
          <w:szCs w:val="22"/>
        </w:rPr>
        <w:t xml:space="preserve">in sicer v roku </w:t>
      </w:r>
      <w:r w:rsidR="00D61B7A">
        <w:rPr>
          <w:rFonts w:ascii="Tahoma" w:eastAsia="Times New Roman" w:hAnsi="Tahoma" w:cs="Tahoma"/>
          <w:iCs/>
          <w:sz w:val="22"/>
          <w:szCs w:val="22"/>
        </w:rPr>
        <w:t>8</w:t>
      </w:r>
      <w:r w:rsidR="000C03B8" w:rsidRPr="000C03B8">
        <w:rPr>
          <w:rFonts w:ascii="Tahoma" w:eastAsia="Times New Roman" w:hAnsi="Tahoma" w:cs="Tahoma"/>
          <w:iCs/>
          <w:sz w:val="22"/>
          <w:szCs w:val="22"/>
        </w:rPr>
        <w:t xml:space="preserve"> dni po objavi na spletni strani Občine Sežana in na Zavodu RS za zaposlovanje. Za pisno obliko prijave se šteje tudi elektronska oblika, poslana na elektronski naslov: obcina@sezana.si, pri čemer veljavnost prijave ni pogojena z elektronskim podpisom.</w:t>
      </w:r>
    </w:p>
    <w:p w14:paraId="42C0306B" w14:textId="77777777" w:rsidR="00BF7A15" w:rsidRPr="000C03B8" w:rsidRDefault="00BF7A15" w:rsidP="00BF7A15">
      <w:pPr>
        <w:pStyle w:val="Telobesedila"/>
        <w:rPr>
          <w:rFonts w:ascii="Tahoma" w:hAnsi="Tahoma" w:cs="Tahoma"/>
          <w:iCs/>
          <w:szCs w:val="22"/>
        </w:rPr>
      </w:pPr>
      <w:r w:rsidRPr="000C03B8">
        <w:rPr>
          <w:rFonts w:ascii="Tahoma" w:hAnsi="Tahoma" w:cs="Tahoma"/>
          <w:iCs/>
          <w:szCs w:val="22"/>
        </w:rPr>
        <w:t xml:space="preserve">Kandidati bodo o izbiri pisno obveščeni najkasneje v 30 dneh po zaključenem postopku izbire. </w:t>
      </w:r>
    </w:p>
    <w:p w14:paraId="620E576E" w14:textId="751B69D7" w:rsidR="00BF7A15" w:rsidRPr="000C03B8" w:rsidRDefault="00BF7A15" w:rsidP="00BF7A15">
      <w:pPr>
        <w:pStyle w:val="Telobesedila"/>
        <w:rPr>
          <w:rFonts w:ascii="Tahoma" w:hAnsi="Tahoma" w:cs="Tahoma"/>
          <w:szCs w:val="22"/>
        </w:rPr>
      </w:pPr>
      <w:r w:rsidRPr="000C03B8">
        <w:rPr>
          <w:rFonts w:ascii="Tahoma" w:hAnsi="Tahoma" w:cs="Tahoma"/>
          <w:szCs w:val="22"/>
        </w:rPr>
        <w:t xml:space="preserve">Informacije o izvedbi javne objave daje Polona Likar Ugrin na tel. številki: 05 73 10 112, informacije o delovnem področju daje </w:t>
      </w:r>
      <w:r w:rsidR="00D61B7A">
        <w:rPr>
          <w:rFonts w:ascii="Tahoma" w:hAnsi="Tahoma" w:cs="Tahoma"/>
          <w:szCs w:val="22"/>
        </w:rPr>
        <w:t>Aleš Vodičar</w:t>
      </w:r>
      <w:r w:rsidRPr="000C03B8">
        <w:rPr>
          <w:rFonts w:ascii="Tahoma" w:hAnsi="Tahoma" w:cs="Tahoma"/>
          <w:szCs w:val="22"/>
        </w:rPr>
        <w:t xml:space="preserve">, na tel. številki: 05 73 10 </w:t>
      </w:r>
      <w:r w:rsidR="00D61B7A">
        <w:rPr>
          <w:rFonts w:ascii="Tahoma" w:hAnsi="Tahoma" w:cs="Tahoma"/>
          <w:szCs w:val="22"/>
        </w:rPr>
        <w:t>155</w:t>
      </w:r>
      <w:r w:rsidRPr="000C03B8">
        <w:rPr>
          <w:rFonts w:ascii="Tahoma" w:hAnsi="Tahoma" w:cs="Tahoma"/>
          <w:szCs w:val="22"/>
        </w:rPr>
        <w:t>.</w:t>
      </w:r>
    </w:p>
    <w:p w14:paraId="5B3CF9A4" w14:textId="77777777" w:rsidR="00BF7A15" w:rsidRPr="000C03B8" w:rsidRDefault="00BF7A15" w:rsidP="00BF7A15">
      <w:pPr>
        <w:pStyle w:val="Telobesedila"/>
        <w:rPr>
          <w:rFonts w:ascii="Tahoma" w:hAnsi="Tahoma" w:cs="Tahoma"/>
          <w:szCs w:val="22"/>
        </w:rPr>
      </w:pPr>
    </w:p>
    <w:p w14:paraId="4D41EAE2" w14:textId="77777777" w:rsidR="00BF7A15" w:rsidRPr="000C03B8" w:rsidRDefault="00BF7A15" w:rsidP="00BF7A15">
      <w:pPr>
        <w:pStyle w:val="Telobesedila"/>
        <w:rPr>
          <w:rFonts w:ascii="Tahoma" w:hAnsi="Tahoma" w:cs="Tahoma"/>
          <w:iCs/>
          <w:szCs w:val="22"/>
        </w:rPr>
      </w:pPr>
      <w:r w:rsidRPr="000C03B8">
        <w:rPr>
          <w:rFonts w:ascii="Tahoma" w:hAnsi="Tahoma" w:cs="Tahoma"/>
          <w:iCs/>
          <w:szCs w:val="22"/>
        </w:rPr>
        <w:t xml:space="preserve">Obvestilo o končanem izbirnem postopku bo objavljeno na spletni strani Občine Sežana </w:t>
      </w:r>
      <w:hyperlink r:id="rId29" w:history="1">
        <w:r w:rsidRPr="000C03B8">
          <w:rPr>
            <w:rStyle w:val="Hiperpovezava"/>
            <w:rFonts w:ascii="Tahoma" w:hAnsi="Tahoma" w:cs="Tahoma"/>
            <w:szCs w:val="22"/>
          </w:rPr>
          <w:t>www.sezana.si</w:t>
        </w:r>
      </w:hyperlink>
      <w:r w:rsidRPr="000C03B8">
        <w:rPr>
          <w:rFonts w:ascii="Tahoma" w:hAnsi="Tahoma" w:cs="Tahoma"/>
          <w:szCs w:val="22"/>
        </w:rPr>
        <w:t>.</w:t>
      </w:r>
    </w:p>
    <w:p w14:paraId="74DCC5ED" w14:textId="77777777" w:rsidR="00BF7A15" w:rsidRPr="000C03B8" w:rsidRDefault="00BF7A15" w:rsidP="00BF7A15">
      <w:pPr>
        <w:pStyle w:val="Telobesedila"/>
        <w:rPr>
          <w:rFonts w:ascii="Tahoma" w:hAnsi="Tahoma" w:cs="Tahoma"/>
          <w:iCs/>
          <w:szCs w:val="22"/>
        </w:rPr>
      </w:pPr>
    </w:p>
    <w:p w14:paraId="2D1C057E" w14:textId="0FBB8807" w:rsidR="00BF7A15" w:rsidRPr="000C03B8" w:rsidRDefault="00BF7A15" w:rsidP="00D61B7A">
      <w:pPr>
        <w:spacing w:after="0"/>
        <w:jc w:val="both"/>
        <w:rPr>
          <w:rFonts w:ascii="Tahoma" w:hAnsi="Tahoma" w:cs="Tahoma"/>
          <w:iCs/>
          <w:sz w:val="22"/>
          <w:szCs w:val="22"/>
        </w:rPr>
      </w:pPr>
      <w:r w:rsidRPr="000C03B8">
        <w:rPr>
          <w:rFonts w:ascii="Tahoma" w:hAnsi="Tahoma" w:cs="Tahoma"/>
          <w:iCs/>
          <w:sz w:val="22"/>
          <w:szCs w:val="22"/>
        </w:rPr>
        <w:t>Številka:</w:t>
      </w:r>
      <w:r w:rsidR="006C6757">
        <w:rPr>
          <w:rFonts w:ascii="Tahoma" w:hAnsi="Tahoma" w:cs="Tahoma"/>
          <w:iCs/>
          <w:sz w:val="22"/>
          <w:szCs w:val="22"/>
        </w:rPr>
        <w:t xml:space="preserve"> 110-0015/2025-1</w:t>
      </w:r>
    </w:p>
    <w:p w14:paraId="7B0291A9" w14:textId="7F74D518" w:rsidR="00257939" w:rsidRPr="000C03B8" w:rsidRDefault="00BF7A15" w:rsidP="00D61B7A">
      <w:pPr>
        <w:spacing w:after="0"/>
        <w:jc w:val="both"/>
        <w:rPr>
          <w:rFonts w:ascii="Tahoma" w:hAnsi="Tahoma" w:cs="Tahoma"/>
          <w:sz w:val="22"/>
          <w:szCs w:val="22"/>
        </w:rPr>
      </w:pPr>
      <w:r w:rsidRPr="000C03B8">
        <w:rPr>
          <w:rFonts w:ascii="Tahoma" w:hAnsi="Tahoma" w:cs="Tahoma"/>
          <w:iCs/>
          <w:sz w:val="22"/>
          <w:szCs w:val="22"/>
        </w:rPr>
        <w:t xml:space="preserve">Sežana, </w:t>
      </w:r>
      <w:r w:rsidR="00D61B7A">
        <w:rPr>
          <w:rFonts w:ascii="Tahoma" w:hAnsi="Tahoma" w:cs="Tahoma"/>
          <w:iCs/>
          <w:sz w:val="22"/>
          <w:szCs w:val="22"/>
        </w:rPr>
        <w:t>1. 7. 2025</w:t>
      </w:r>
    </w:p>
    <w:sectPr w:rsidR="00257939" w:rsidRPr="000C03B8" w:rsidSect="00257939">
      <w:pgSz w:w="12240" w:h="15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87C84"/>
    <w:multiLevelType w:val="hybridMultilevel"/>
    <w:tmpl w:val="71AA021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3F92380"/>
    <w:multiLevelType w:val="hybridMultilevel"/>
    <w:tmpl w:val="17B2454A"/>
    <w:lvl w:ilvl="0" w:tplc="59C2BA0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902479F"/>
    <w:multiLevelType w:val="hybridMultilevel"/>
    <w:tmpl w:val="FFFFFFFF"/>
    <w:lvl w:ilvl="0" w:tplc="0424000F">
      <w:start w:val="1"/>
      <w:numFmt w:val="decimal"/>
      <w:lvlText w:val="%1."/>
      <w:lvlJc w:val="left"/>
      <w:pPr>
        <w:ind w:left="360" w:hanging="360"/>
      </w:pPr>
      <w:rPr>
        <w:rFonts w:cs="Times New Roman"/>
      </w:rPr>
    </w:lvl>
    <w:lvl w:ilvl="1" w:tplc="04240019">
      <w:start w:val="1"/>
      <w:numFmt w:val="lowerLetter"/>
      <w:lvlText w:val="%2."/>
      <w:lvlJc w:val="left"/>
      <w:pPr>
        <w:ind w:left="1080" w:hanging="360"/>
      </w:pPr>
      <w:rPr>
        <w:rFonts w:cs="Times New Roman"/>
      </w:rPr>
    </w:lvl>
    <w:lvl w:ilvl="2" w:tplc="0424001B" w:tentative="1">
      <w:start w:val="1"/>
      <w:numFmt w:val="lowerRoman"/>
      <w:lvlText w:val="%3."/>
      <w:lvlJc w:val="right"/>
      <w:pPr>
        <w:ind w:left="1800" w:hanging="180"/>
      </w:pPr>
      <w:rPr>
        <w:rFonts w:cs="Times New Roman"/>
      </w:rPr>
    </w:lvl>
    <w:lvl w:ilvl="3" w:tplc="0424000F" w:tentative="1">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abstractNum w:abstractNumId="3" w15:restartNumberingAfterBreak="0">
    <w:nsid w:val="454A60CC"/>
    <w:multiLevelType w:val="hybridMultilevel"/>
    <w:tmpl w:val="FFFFFFFF"/>
    <w:lvl w:ilvl="0" w:tplc="D5E4481E">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6C6F3CD9"/>
    <w:multiLevelType w:val="hybridMultilevel"/>
    <w:tmpl w:val="FFFFFFFF"/>
    <w:lvl w:ilvl="0" w:tplc="539E379E">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7F5D5C76"/>
    <w:multiLevelType w:val="hybridMultilevel"/>
    <w:tmpl w:val="40600320"/>
    <w:lvl w:ilvl="0" w:tplc="9F54D418">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148859046">
    <w:abstractNumId w:val="4"/>
  </w:num>
  <w:num w:numId="2" w16cid:durableId="895778650">
    <w:abstractNumId w:val="3"/>
  </w:num>
  <w:num w:numId="3" w16cid:durableId="1644309409">
    <w:abstractNumId w:val="2"/>
  </w:num>
  <w:num w:numId="4" w16cid:durableId="1121877295">
    <w:abstractNumId w:val="5"/>
  </w:num>
  <w:num w:numId="5" w16cid:durableId="386294678">
    <w:abstractNumId w:val="0"/>
  </w:num>
  <w:num w:numId="6" w16cid:durableId="994265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939"/>
    <w:rsid w:val="0001375C"/>
    <w:rsid w:val="00045932"/>
    <w:rsid w:val="000C03B8"/>
    <w:rsid w:val="00237B06"/>
    <w:rsid w:val="00257939"/>
    <w:rsid w:val="002F6883"/>
    <w:rsid w:val="00534828"/>
    <w:rsid w:val="006C6757"/>
    <w:rsid w:val="008D4217"/>
    <w:rsid w:val="00AC4920"/>
    <w:rsid w:val="00AF19F3"/>
    <w:rsid w:val="00B806B5"/>
    <w:rsid w:val="00BF7A15"/>
    <w:rsid w:val="00C16717"/>
    <w:rsid w:val="00D61B7A"/>
    <w:rsid w:val="00F2661A"/>
    <w:rsid w:val="00F47D3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81E99"/>
  <w15:chartTrackingRefBased/>
  <w15:docId w15:val="{22BF952E-55AA-4B86-B86F-E5FDD87D8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25793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25793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257939"/>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257939"/>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257939"/>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257939"/>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257939"/>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257939"/>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257939"/>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57939"/>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257939"/>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257939"/>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257939"/>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257939"/>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257939"/>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257939"/>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257939"/>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257939"/>
    <w:rPr>
      <w:rFonts w:eastAsiaTheme="majorEastAsia" w:cstheme="majorBidi"/>
      <w:color w:val="272727" w:themeColor="text1" w:themeTint="D8"/>
    </w:rPr>
  </w:style>
  <w:style w:type="paragraph" w:styleId="Naslov">
    <w:name w:val="Title"/>
    <w:basedOn w:val="Navaden"/>
    <w:next w:val="Navaden"/>
    <w:link w:val="NaslovZnak"/>
    <w:uiPriority w:val="10"/>
    <w:qFormat/>
    <w:rsid w:val="0025793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257939"/>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257939"/>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257939"/>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257939"/>
    <w:pPr>
      <w:spacing w:before="160"/>
      <w:jc w:val="center"/>
    </w:pPr>
    <w:rPr>
      <w:i/>
      <w:iCs/>
      <w:color w:val="404040" w:themeColor="text1" w:themeTint="BF"/>
    </w:rPr>
  </w:style>
  <w:style w:type="character" w:customStyle="1" w:styleId="CitatZnak">
    <w:name w:val="Citat Znak"/>
    <w:basedOn w:val="Privzetapisavaodstavka"/>
    <w:link w:val="Citat"/>
    <w:uiPriority w:val="29"/>
    <w:rsid w:val="00257939"/>
    <w:rPr>
      <w:i/>
      <w:iCs/>
      <w:color w:val="404040" w:themeColor="text1" w:themeTint="BF"/>
    </w:rPr>
  </w:style>
  <w:style w:type="paragraph" w:styleId="Odstavekseznama">
    <w:name w:val="List Paragraph"/>
    <w:basedOn w:val="Navaden"/>
    <w:uiPriority w:val="34"/>
    <w:qFormat/>
    <w:rsid w:val="00257939"/>
    <w:pPr>
      <w:ind w:left="720"/>
      <w:contextualSpacing/>
    </w:pPr>
  </w:style>
  <w:style w:type="character" w:styleId="Intenzivenpoudarek">
    <w:name w:val="Intense Emphasis"/>
    <w:basedOn w:val="Privzetapisavaodstavka"/>
    <w:uiPriority w:val="21"/>
    <w:qFormat/>
    <w:rsid w:val="00257939"/>
    <w:rPr>
      <w:i/>
      <w:iCs/>
      <w:color w:val="2F5496" w:themeColor="accent1" w:themeShade="BF"/>
    </w:rPr>
  </w:style>
  <w:style w:type="paragraph" w:styleId="Intenzivencitat">
    <w:name w:val="Intense Quote"/>
    <w:basedOn w:val="Navaden"/>
    <w:next w:val="Navaden"/>
    <w:link w:val="IntenzivencitatZnak"/>
    <w:uiPriority w:val="30"/>
    <w:qFormat/>
    <w:rsid w:val="0025793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257939"/>
    <w:rPr>
      <w:i/>
      <w:iCs/>
      <w:color w:val="2F5496" w:themeColor="accent1" w:themeShade="BF"/>
    </w:rPr>
  </w:style>
  <w:style w:type="character" w:styleId="Intenzivensklic">
    <w:name w:val="Intense Reference"/>
    <w:basedOn w:val="Privzetapisavaodstavka"/>
    <w:uiPriority w:val="32"/>
    <w:qFormat/>
    <w:rsid w:val="00257939"/>
    <w:rPr>
      <w:b/>
      <w:bCs/>
      <w:smallCaps/>
      <w:color w:val="2F5496" w:themeColor="accent1" w:themeShade="BF"/>
      <w:spacing w:val="5"/>
    </w:rPr>
  </w:style>
  <w:style w:type="character" w:styleId="Hiperpovezava">
    <w:name w:val="Hyperlink"/>
    <w:basedOn w:val="Privzetapisavaodstavka"/>
    <w:uiPriority w:val="99"/>
    <w:unhideWhenUsed/>
    <w:rsid w:val="00257939"/>
    <w:rPr>
      <w:color w:val="0563C1" w:themeColor="hyperlink"/>
      <w:u w:val="single"/>
    </w:rPr>
  </w:style>
  <w:style w:type="character" w:styleId="Nerazreenaomemba">
    <w:name w:val="Unresolved Mention"/>
    <w:basedOn w:val="Privzetapisavaodstavka"/>
    <w:uiPriority w:val="99"/>
    <w:semiHidden/>
    <w:unhideWhenUsed/>
    <w:rsid w:val="00257939"/>
    <w:rPr>
      <w:color w:val="605E5C"/>
      <w:shd w:val="clear" w:color="auto" w:fill="E1DFDD"/>
    </w:rPr>
  </w:style>
  <w:style w:type="paragraph" w:styleId="Telobesedila">
    <w:name w:val="Body Text"/>
    <w:basedOn w:val="Navaden"/>
    <w:link w:val="TelobesedilaZnak"/>
    <w:semiHidden/>
    <w:rsid w:val="00AC4920"/>
    <w:pPr>
      <w:spacing w:after="0" w:line="240" w:lineRule="auto"/>
      <w:jc w:val="both"/>
    </w:pPr>
    <w:rPr>
      <w:rFonts w:ascii="Calibri" w:eastAsia="Calibri" w:hAnsi="Calibri" w:cs="Arial"/>
      <w:kern w:val="0"/>
      <w:sz w:val="22"/>
      <w:szCs w:val="15"/>
      <w:lang w:eastAsia="sl-SI"/>
      <w14:ligatures w14:val="none"/>
    </w:rPr>
  </w:style>
  <w:style w:type="character" w:customStyle="1" w:styleId="TelobesedilaZnak">
    <w:name w:val="Telo besedila Znak"/>
    <w:basedOn w:val="Privzetapisavaodstavka"/>
    <w:link w:val="Telobesedila"/>
    <w:semiHidden/>
    <w:rsid w:val="00AC4920"/>
    <w:rPr>
      <w:rFonts w:ascii="Calibri" w:eastAsia="Calibri" w:hAnsi="Calibri" w:cs="Arial"/>
      <w:kern w:val="0"/>
      <w:sz w:val="22"/>
      <w:szCs w:val="15"/>
      <w:lang w:eastAsia="sl-SI"/>
      <w14:ligatures w14:val="none"/>
    </w:rPr>
  </w:style>
  <w:style w:type="paragraph" w:styleId="Navadensplet">
    <w:name w:val="Normal (Web)"/>
    <w:basedOn w:val="Navaden"/>
    <w:uiPriority w:val="99"/>
    <w:rsid w:val="00BF7A15"/>
    <w:pPr>
      <w:spacing w:after="75" w:line="240" w:lineRule="auto"/>
    </w:pPr>
    <w:rPr>
      <w:rFonts w:ascii="Verdana" w:eastAsia="Times New Roman" w:hAnsi="Verdana" w:cs="Times New Roman"/>
      <w:kern w:val="0"/>
      <w:sz w:val="17"/>
      <w:szCs w:val="17"/>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001140">
      <w:bodyDiv w:val="1"/>
      <w:marLeft w:val="0"/>
      <w:marRight w:val="0"/>
      <w:marTop w:val="0"/>
      <w:marBottom w:val="0"/>
      <w:divBdr>
        <w:top w:val="none" w:sz="0" w:space="0" w:color="auto"/>
        <w:left w:val="none" w:sz="0" w:space="0" w:color="auto"/>
        <w:bottom w:val="none" w:sz="0" w:space="0" w:color="auto"/>
        <w:right w:val="none" w:sz="0" w:space="0" w:color="auto"/>
      </w:divBdr>
    </w:div>
    <w:div w:id="1031107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6-01-1428" TargetMode="External"/><Relationship Id="rId13" Type="http://schemas.openxmlformats.org/officeDocument/2006/relationships/hyperlink" Target="http://www.uradni-list.si/1/objava.jsp?sop=2020-01-3772" TargetMode="External"/><Relationship Id="rId18" Type="http://schemas.openxmlformats.org/officeDocument/2006/relationships/hyperlink" Target="http://www.uradni-list.si/1/objava.jsp?sop=2007-01-3411" TargetMode="External"/><Relationship Id="rId26" Type="http://schemas.openxmlformats.org/officeDocument/2006/relationships/hyperlink" Target="http://www.uradni-list.si/1/objava.jsp?sop=2022-01-0014" TargetMode="External"/><Relationship Id="rId3" Type="http://schemas.openxmlformats.org/officeDocument/2006/relationships/settings" Target="settings.xml"/><Relationship Id="rId21" Type="http://schemas.openxmlformats.org/officeDocument/2006/relationships/hyperlink" Target="http://www.uradni-list.si/1/objava.jsp?sop=2008-01-3015" TargetMode="External"/><Relationship Id="rId7" Type="http://schemas.openxmlformats.org/officeDocument/2006/relationships/hyperlink" Target="http://www.uradni-list.si/1/objava.jsp?sop=2015-01-1930" TargetMode="External"/><Relationship Id="rId12" Type="http://schemas.openxmlformats.org/officeDocument/2006/relationships/hyperlink" Target="http://www.uradni-list.si/1/objava.jsp?sop=2019-01-3722" TargetMode="External"/><Relationship Id="rId17" Type="http://schemas.openxmlformats.org/officeDocument/2006/relationships/hyperlink" Target="http://www.uradni-list.si/1/objava.jsp?sop=2022-01-1186" TargetMode="External"/><Relationship Id="rId25" Type="http://schemas.openxmlformats.org/officeDocument/2006/relationships/hyperlink" Target="http://www.uradni-list.si/1/objava.jsp?sop=2021-01-4069" TargetMode="External"/><Relationship Id="rId2" Type="http://schemas.openxmlformats.org/officeDocument/2006/relationships/styles" Target="styles.xml"/><Relationship Id="rId16" Type="http://schemas.openxmlformats.org/officeDocument/2006/relationships/hyperlink" Target="http://www.uradni-list.si/1/objava.jsp?sop=2022-01-0215" TargetMode="External"/><Relationship Id="rId20" Type="http://schemas.openxmlformats.org/officeDocument/2006/relationships/hyperlink" Target="http://www.uradni-list.si/1/objava.jsp?sop=2008-01-3014" TargetMode="External"/><Relationship Id="rId29" Type="http://schemas.openxmlformats.org/officeDocument/2006/relationships/hyperlink" Target="http://www.sezana.si" TargetMode="External"/><Relationship Id="rId1" Type="http://schemas.openxmlformats.org/officeDocument/2006/relationships/numbering" Target="numbering.xml"/><Relationship Id="rId6" Type="http://schemas.openxmlformats.org/officeDocument/2006/relationships/hyperlink" Target="http://www.uradni-list.si/1/objava.jsp?sop=2013-21-2826" TargetMode="External"/><Relationship Id="rId11" Type="http://schemas.openxmlformats.org/officeDocument/2006/relationships/hyperlink" Target="http://www.uradni-list.si/1/objava.jsp?sop=2019-01-0914" TargetMode="External"/><Relationship Id="rId24" Type="http://schemas.openxmlformats.org/officeDocument/2006/relationships/hyperlink" Target="http://www.uradni-list.si/1/objava.jsp?sop=2020-01-3772" TargetMode="External"/><Relationship Id="rId5" Type="http://schemas.openxmlformats.org/officeDocument/2006/relationships/hyperlink" Target="http://www.uradni-list.si/1/objava.jsp?sop=2013-01-0784" TargetMode="External"/><Relationship Id="rId15" Type="http://schemas.openxmlformats.org/officeDocument/2006/relationships/hyperlink" Target="http://www.uradni-list.si/1/objava.jsp?sop=2021-01-4069" TargetMode="External"/><Relationship Id="rId23" Type="http://schemas.openxmlformats.org/officeDocument/2006/relationships/hyperlink" Target="http://www.uradni-list.si/1/objava.jsp?sop=2020-01-2765" TargetMode="External"/><Relationship Id="rId28" Type="http://schemas.openxmlformats.org/officeDocument/2006/relationships/hyperlink" Target="https://www.uradni-list.si/glasilo-uradni-list-rs/vsebina/2024-01-2864" TargetMode="External"/><Relationship Id="rId10" Type="http://schemas.openxmlformats.org/officeDocument/2006/relationships/hyperlink" Target="http://www.uradni-list.si/1/objava.jsp?sop=2017-01-0741" TargetMode="External"/><Relationship Id="rId19" Type="http://schemas.openxmlformats.org/officeDocument/2006/relationships/hyperlink" Target="http://www.uradni-list.si/1/objava.jsp?sop=2008-01-2817"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uradni-list.si/1/objava.jsp?sop=2016-01-2296" TargetMode="External"/><Relationship Id="rId14" Type="http://schemas.openxmlformats.org/officeDocument/2006/relationships/hyperlink" Target="http://www.uradni-list.si/1/objava.jsp?sop=2021-01-2550" TargetMode="External"/><Relationship Id="rId22" Type="http://schemas.openxmlformats.org/officeDocument/2006/relationships/hyperlink" Target="http://www.uradni-list.si/1/objava.jsp?sop=2012-01-1700" TargetMode="External"/><Relationship Id="rId27" Type="http://schemas.openxmlformats.org/officeDocument/2006/relationships/hyperlink" Target="https://www.uradni-list.si/glasilo-uradni-list-rs/vsebina/2025-01-1281" TargetMode="External"/><Relationship Id="rId30"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1841</Words>
  <Characters>10495</Characters>
  <Application>Microsoft Office Word</Application>
  <DocSecurity>0</DocSecurity>
  <Lines>87</Lines>
  <Paragraphs>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Polona Likar</dc:creator>
  <cp:keywords/>
  <dc:description/>
  <cp:lastModifiedBy>Polona Likar</cp:lastModifiedBy>
  <cp:revision>4</cp:revision>
  <dcterms:created xsi:type="dcterms:W3CDTF">2025-07-01T04:51:00Z</dcterms:created>
  <dcterms:modified xsi:type="dcterms:W3CDTF">2025-07-01T05:43:00Z</dcterms:modified>
</cp:coreProperties>
</file>